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89E3" w14:textId="7050E6B7" w:rsidR="004C29CD" w:rsidRPr="008653AD" w:rsidRDefault="009F6CBA" w:rsidP="008653AD">
      <w:r>
        <w:t xml:space="preserve"> </w:t>
      </w:r>
    </w:p>
    <w:p w14:paraId="26F71E25" w14:textId="27B9129A" w:rsidR="008653AD" w:rsidRDefault="00C73DAA" w:rsidP="004C29CD">
      <w:pPr>
        <w:jc w:val="center"/>
        <w:rPr>
          <w:sz w:val="56"/>
          <w:szCs w:val="56"/>
        </w:rPr>
      </w:pPr>
      <w:r>
        <w:rPr>
          <w:noProof/>
          <w:sz w:val="56"/>
          <w:szCs w:val="56"/>
        </w:rPr>
        <w:drawing>
          <wp:inline distT="0" distB="0" distL="0" distR="0" wp14:anchorId="020B5E17" wp14:editId="1AB0BA65">
            <wp:extent cx="5943600" cy="1584325"/>
            <wp:effectExtent l="0" t="0" r="0" b="0"/>
            <wp:docPr id="395150413" name="Picture 1" descr="MultiCare Good Samarita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50413" name="Picture 1" descr="MultiCare Good Samaritan Hospita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584325"/>
                    </a:xfrm>
                    <a:prstGeom prst="rect">
                      <a:avLst/>
                    </a:prstGeom>
                  </pic:spPr>
                </pic:pic>
              </a:graphicData>
            </a:graphic>
          </wp:inline>
        </w:drawing>
      </w:r>
    </w:p>
    <w:p w14:paraId="47C63649" w14:textId="77777777" w:rsidR="00A43F5E" w:rsidRDefault="00A43F5E" w:rsidP="008653AD">
      <w:pPr>
        <w:jc w:val="center"/>
        <w:rPr>
          <w:sz w:val="56"/>
          <w:szCs w:val="56"/>
        </w:rPr>
      </w:pPr>
      <w:r>
        <w:rPr>
          <w:sz w:val="56"/>
          <w:szCs w:val="56"/>
        </w:rPr>
        <w:t xml:space="preserve">PGY1 </w:t>
      </w:r>
      <w:r w:rsidR="00BA7A1D">
        <w:rPr>
          <w:sz w:val="56"/>
          <w:szCs w:val="56"/>
        </w:rPr>
        <w:t xml:space="preserve">Pharmacy Residency </w:t>
      </w:r>
    </w:p>
    <w:p w14:paraId="322BCBE7" w14:textId="3AED96FD" w:rsidR="008653AD" w:rsidRDefault="00BA7A1D" w:rsidP="008653AD">
      <w:pPr>
        <w:jc w:val="center"/>
        <w:rPr>
          <w:sz w:val="56"/>
          <w:szCs w:val="56"/>
        </w:rPr>
      </w:pPr>
      <w:r>
        <w:rPr>
          <w:sz w:val="56"/>
          <w:szCs w:val="56"/>
        </w:rPr>
        <w:t>Program Manual</w:t>
      </w:r>
    </w:p>
    <w:p w14:paraId="292F74E7" w14:textId="4CCC1ED8" w:rsidR="00DB0A13" w:rsidRDefault="00DB0A13" w:rsidP="0AA62F49">
      <w:pPr>
        <w:jc w:val="center"/>
        <w:rPr>
          <w:sz w:val="36"/>
          <w:szCs w:val="36"/>
        </w:rPr>
      </w:pPr>
    </w:p>
    <w:p w14:paraId="77ED1F8C" w14:textId="1656A8F7" w:rsidR="001F6BE3" w:rsidRDefault="00F05C87" w:rsidP="00F05C87">
      <w:pPr>
        <w:jc w:val="center"/>
        <w:rPr>
          <w:sz w:val="36"/>
          <w:szCs w:val="36"/>
        </w:rPr>
      </w:pPr>
      <w:r>
        <w:rPr>
          <w:noProof/>
        </w:rPr>
        <w:drawing>
          <wp:inline distT="0" distB="0" distL="0" distR="0" wp14:anchorId="79B9FC8F" wp14:editId="02954B6A">
            <wp:extent cx="5943600" cy="3968750"/>
            <wp:effectExtent l="0" t="0" r="0" b="0"/>
            <wp:docPr id="1964689780" name="Picture 2" descr="MultiCare Good Samaritan Hospital Emergency Department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89780" name="Picture 2" descr="MultiCare Good Samaritan Hospital Emergency Department Entrance"/>
                    <pic:cNvPicPr/>
                  </pic:nvPicPr>
                  <pic:blipFill>
                    <a:blip r:embed="rId12">
                      <a:extLst>
                        <a:ext uri="{28A0092B-C50C-407E-A947-70E740481C1C}">
                          <a14:useLocalDpi xmlns:a14="http://schemas.microsoft.com/office/drawing/2010/main" val="0"/>
                        </a:ext>
                      </a:extLst>
                    </a:blip>
                    <a:stretch>
                      <a:fillRect/>
                    </a:stretch>
                  </pic:blipFill>
                  <pic:spPr>
                    <a:xfrm>
                      <a:off x="0" y="0"/>
                      <a:ext cx="5943600" cy="3968750"/>
                    </a:xfrm>
                    <a:prstGeom prst="rect">
                      <a:avLst/>
                    </a:prstGeom>
                  </pic:spPr>
                </pic:pic>
              </a:graphicData>
            </a:graphic>
          </wp:inline>
        </w:drawing>
      </w:r>
    </w:p>
    <w:p w14:paraId="4D92C8D1" w14:textId="77777777" w:rsidR="009C105F" w:rsidRPr="00F05C87" w:rsidRDefault="009C105F" w:rsidP="00F05C87">
      <w:pPr>
        <w:jc w:val="center"/>
        <w:rPr>
          <w:sz w:val="36"/>
          <w:szCs w:val="36"/>
        </w:rPr>
      </w:pPr>
    </w:p>
    <w:sdt>
      <w:sdtPr>
        <w:rPr>
          <w:rFonts w:asciiTheme="minorHAnsi" w:eastAsiaTheme="minorEastAsia" w:hAnsiTheme="minorHAnsi" w:cstheme="minorBidi"/>
          <w:color w:val="auto"/>
          <w:sz w:val="22"/>
          <w:szCs w:val="22"/>
        </w:rPr>
        <w:id w:val="1055238050"/>
        <w:docPartObj>
          <w:docPartGallery w:val="Table of Contents"/>
          <w:docPartUnique/>
        </w:docPartObj>
      </w:sdtPr>
      <w:sdtEndPr/>
      <w:sdtContent>
        <w:p w14:paraId="2732A9F9" w14:textId="0B6954D2" w:rsidR="00DB0A13" w:rsidRDefault="168E85C3">
          <w:pPr>
            <w:pStyle w:val="TOCHeading"/>
          </w:pPr>
          <w:r>
            <w:t>Table of Contents</w:t>
          </w:r>
        </w:p>
        <w:p w14:paraId="649ADEA9" w14:textId="1BE2F6E1" w:rsidR="00E71994" w:rsidRDefault="168E85C3">
          <w:pPr>
            <w:pStyle w:val="TOC1"/>
            <w:rPr>
              <w:rFonts w:eastAsiaTheme="minorEastAsia"/>
              <w:noProof/>
              <w:kern w:val="2"/>
              <w:sz w:val="24"/>
              <w:szCs w:val="24"/>
              <w14:ligatures w14:val="standardContextual"/>
            </w:rPr>
          </w:pPr>
          <w:r>
            <w:fldChar w:fldCharType="begin"/>
          </w:r>
          <w:r w:rsidR="00730F97">
            <w:instrText>TOC \o "1-2" \h \z \u</w:instrText>
          </w:r>
          <w:r>
            <w:fldChar w:fldCharType="separate"/>
          </w:r>
          <w:hyperlink w:anchor="_Toc216942883" w:history="1">
            <w:r w:rsidR="00E71994" w:rsidRPr="00B27C02">
              <w:rPr>
                <w:rStyle w:val="Hyperlink"/>
                <w:noProof/>
              </w:rPr>
              <w:t>Introduction</w:t>
            </w:r>
            <w:r w:rsidR="00E71994">
              <w:rPr>
                <w:noProof/>
                <w:webHidden/>
              </w:rPr>
              <w:tab/>
            </w:r>
            <w:r w:rsidR="00E71994">
              <w:rPr>
                <w:noProof/>
                <w:webHidden/>
              </w:rPr>
              <w:fldChar w:fldCharType="begin"/>
            </w:r>
            <w:r w:rsidR="00E71994">
              <w:rPr>
                <w:noProof/>
                <w:webHidden/>
              </w:rPr>
              <w:instrText xml:space="preserve"> PAGEREF _Toc216942883 \h </w:instrText>
            </w:r>
            <w:r w:rsidR="00E71994">
              <w:rPr>
                <w:noProof/>
                <w:webHidden/>
              </w:rPr>
            </w:r>
            <w:r w:rsidR="00E71994">
              <w:rPr>
                <w:noProof/>
                <w:webHidden/>
              </w:rPr>
              <w:fldChar w:fldCharType="separate"/>
            </w:r>
            <w:r w:rsidR="00C325A3">
              <w:rPr>
                <w:noProof/>
                <w:webHidden/>
              </w:rPr>
              <w:t>3</w:t>
            </w:r>
            <w:r w:rsidR="00E71994">
              <w:rPr>
                <w:noProof/>
                <w:webHidden/>
              </w:rPr>
              <w:fldChar w:fldCharType="end"/>
            </w:r>
          </w:hyperlink>
        </w:p>
        <w:p w14:paraId="245CF507" w14:textId="48D8E40E" w:rsidR="00E71994" w:rsidRDefault="00E71994">
          <w:pPr>
            <w:pStyle w:val="TOC2"/>
            <w:tabs>
              <w:tab w:val="right" w:leader="dot" w:pos="9350"/>
            </w:tabs>
            <w:rPr>
              <w:rFonts w:eastAsiaTheme="minorEastAsia"/>
              <w:noProof/>
              <w:kern w:val="2"/>
              <w:sz w:val="24"/>
              <w:szCs w:val="24"/>
              <w14:ligatures w14:val="standardContextual"/>
            </w:rPr>
          </w:pPr>
          <w:hyperlink w:anchor="_Toc216942884" w:history="1">
            <w:r w:rsidRPr="00B27C02">
              <w:rPr>
                <w:rStyle w:val="Hyperlink"/>
                <w:noProof/>
              </w:rPr>
              <w:t>Site Description and Background</w:t>
            </w:r>
            <w:r>
              <w:rPr>
                <w:noProof/>
                <w:webHidden/>
              </w:rPr>
              <w:tab/>
            </w:r>
            <w:r>
              <w:rPr>
                <w:noProof/>
                <w:webHidden/>
              </w:rPr>
              <w:fldChar w:fldCharType="begin"/>
            </w:r>
            <w:r>
              <w:rPr>
                <w:noProof/>
                <w:webHidden/>
              </w:rPr>
              <w:instrText xml:space="preserve"> PAGEREF _Toc216942884 \h </w:instrText>
            </w:r>
            <w:r>
              <w:rPr>
                <w:noProof/>
                <w:webHidden/>
              </w:rPr>
            </w:r>
            <w:r>
              <w:rPr>
                <w:noProof/>
                <w:webHidden/>
              </w:rPr>
              <w:fldChar w:fldCharType="separate"/>
            </w:r>
            <w:r w:rsidR="00C325A3">
              <w:rPr>
                <w:noProof/>
                <w:webHidden/>
              </w:rPr>
              <w:t>3</w:t>
            </w:r>
            <w:r>
              <w:rPr>
                <w:noProof/>
                <w:webHidden/>
              </w:rPr>
              <w:fldChar w:fldCharType="end"/>
            </w:r>
          </w:hyperlink>
        </w:p>
        <w:p w14:paraId="1D30DC25" w14:textId="162943C6" w:rsidR="00E71994" w:rsidRDefault="00E71994">
          <w:pPr>
            <w:pStyle w:val="TOC2"/>
            <w:tabs>
              <w:tab w:val="right" w:leader="dot" w:pos="9350"/>
            </w:tabs>
            <w:rPr>
              <w:rFonts w:eastAsiaTheme="minorEastAsia"/>
              <w:noProof/>
              <w:kern w:val="2"/>
              <w:sz w:val="24"/>
              <w:szCs w:val="24"/>
              <w14:ligatures w14:val="standardContextual"/>
            </w:rPr>
          </w:pPr>
          <w:hyperlink w:anchor="_Toc216942885" w:history="1">
            <w:r w:rsidRPr="00B27C02">
              <w:rPr>
                <w:rStyle w:val="Hyperlink"/>
                <w:noProof/>
              </w:rPr>
              <w:t>Purpose</w:t>
            </w:r>
            <w:r>
              <w:rPr>
                <w:noProof/>
                <w:webHidden/>
              </w:rPr>
              <w:tab/>
            </w:r>
            <w:r>
              <w:rPr>
                <w:noProof/>
                <w:webHidden/>
              </w:rPr>
              <w:fldChar w:fldCharType="begin"/>
            </w:r>
            <w:r>
              <w:rPr>
                <w:noProof/>
                <w:webHidden/>
              </w:rPr>
              <w:instrText xml:space="preserve"> PAGEREF _Toc216942885 \h </w:instrText>
            </w:r>
            <w:r>
              <w:rPr>
                <w:noProof/>
                <w:webHidden/>
              </w:rPr>
            </w:r>
            <w:r>
              <w:rPr>
                <w:noProof/>
                <w:webHidden/>
              </w:rPr>
              <w:fldChar w:fldCharType="separate"/>
            </w:r>
            <w:r w:rsidR="00C325A3">
              <w:rPr>
                <w:noProof/>
                <w:webHidden/>
              </w:rPr>
              <w:t>3</w:t>
            </w:r>
            <w:r>
              <w:rPr>
                <w:noProof/>
                <w:webHidden/>
              </w:rPr>
              <w:fldChar w:fldCharType="end"/>
            </w:r>
          </w:hyperlink>
        </w:p>
        <w:p w14:paraId="767A3FAB" w14:textId="1D66463B" w:rsidR="00E71994" w:rsidRDefault="00E71994">
          <w:pPr>
            <w:pStyle w:val="TOC2"/>
            <w:tabs>
              <w:tab w:val="right" w:leader="dot" w:pos="9350"/>
            </w:tabs>
            <w:rPr>
              <w:rFonts w:eastAsiaTheme="minorEastAsia"/>
              <w:noProof/>
              <w:kern w:val="2"/>
              <w:sz w:val="24"/>
              <w:szCs w:val="24"/>
              <w14:ligatures w14:val="standardContextual"/>
            </w:rPr>
          </w:pPr>
          <w:hyperlink w:anchor="_Toc216942886" w:history="1">
            <w:r w:rsidRPr="00B27C02">
              <w:rPr>
                <w:rStyle w:val="Hyperlink"/>
                <w:noProof/>
              </w:rPr>
              <w:t>Mission, Vision, Values, and Key Philosophy Statements</w:t>
            </w:r>
            <w:r>
              <w:rPr>
                <w:noProof/>
                <w:webHidden/>
              </w:rPr>
              <w:tab/>
            </w:r>
            <w:r>
              <w:rPr>
                <w:noProof/>
                <w:webHidden/>
              </w:rPr>
              <w:fldChar w:fldCharType="begin"/>
            </w:r>
            <w:r>
              <w:rPr>
                <w:noProof/>
                <w:webHidden/>
              </w:rPr>
              <w:instrText xml:space="preserve"> PAGEREF _Toc216942886 \h </w:instrText>
            </w:r>
            <w:r>
              <w:rPr>
                <w:noProof/>
                <w:webHidden/>
              </w:rPr>
            </w:r>
            <w:r>
              <w:rPr>
                <w:noProof/>
                <w:webHidden/>
              </w:rPr>
              <w:fldChar w:fldCharType="separate"/>
            </w:r>
            <w:r w:rsidR="00C325A3">
              <w:rPr>
                <w:noProof/>
                <w:webHidden/>
              </w:rPr>
              <w:t>4</w:t>
            </w:r>
            <w:r>
              <w:rPr>
                <w:noProof/>
                <w:webHidden/>
              </w:rPr>
              <w:fldChar w:fldCharType="end"/>
            </w:r>
          </w:hyperlink>
        </w:p>
        <w:p w14:paraId="4AE98738" w14:textId="791D2A69" w:rsidR="00E71994" w:rsidRDefault="00E71994">
          <w:pPr>
            <w:pStyle w:val="TOC2"/>
            <w:tabs>
              <w:tab w:val="right" w:leader="dot" w:pos="9350"/>
            </w:tabs>
            <w:rPr>
              <w:rFonts w:eastAsiaTheme="minorEastAsia"/>
              <w:noProof/>
              <w:kern w:val="2"/>
              <w:sz w:val="24"/>
              <w:szCs w:val="24"/>
              <w14:ligatures w14:val="standardContextual"/>
            </w:rPr>
          </w:pPr>
          <w:hyperlink w:anchor="_Toc216942887" w:history="1">
            <w:r w:rsidRPr="00B27C02">
              <w:rPr>
                <w:rStyle w:val="Hyperlink"/>
                <w:noProof/>
              </w:rPr>
              <w:t>Structure and Responsibilities</w:t>
            </w:r>
            <w:r>
              <w:rPr>
                <w:noProof/>
                <w:webHidden/>
              </w:rPr>
              <w:tab/>
            </w:r>
            <w:r>
              <w:rPr>
                <w:noProof/>
                <w:webHidden/>
              </w:rPr>
              <w:fldChar w:fldCharType="begin"/>
            </w:r>
            <w:r>
              <w:rPr>
                <w:noProof/>
                <w:webHidden/>
              </w:rPr>
              <w:instrText xml:space="preserve"> PAGEREF _Toc216942887 \h </w:instrText>
            </w:r>
            <w:r>
              <w:rPr>
                <w:noProof/>
                <w:webHidden/>
              </w:rPr>
            </w:r>
            <w:r>
              <w:rPr>
                <w:noProof/>
                <w:webHidden/>
              </w:rPr>
              <w:fldChar w:fldCharType="separate"/>
            </w:r>
            <w:r w:rsidR="00C325A3">
              <w:rPr>
                <w:noProof/>
                <w:webHidden/>
              </w:rPr>
              <w:t>5</w:t>
            </w:r>
            <w:r>
              <w:rPr>
                <w:noProof/>
                <w:webHidden/>
              </w:rPr>
              <w:fldChar w:fldCharType="end"/>
            </w:r>
          </w:hyperlink>
        </w:p>
        <w:p w14:paraId="7BF5522C" w14:textId="2F6E61AA" w:rsidR="00E71994" w:rsidRDefault="00E71994">
          <w:pPr>
            <w:pStyle w:val="TOC1"/>
            <w:rPr>
              <w:rFonts w:eastAsiaTheme="minorEastAsia"/>
              <w:noProof/>
              <w:kern w:val="2"/>
              <w:sz w:val="24"/>
              <w:szCs w:val="24"/>
              <w14:ligatures w14:val="standardContextual"/>
            </w:rPr>
          </w:pPr>
          <w:hyperlink w:anchor="_Toc216942888" w:history="1">
            <w:r w:rsidRPr="00B27C02">
              <w:rPr>
                <w:rStyle w:val="Hyperlink"/>
                <w:noProof/>
              </w:rPr>
              <w:t>Resident Learning Programs</w:t>
            </w:r>
            <w:r>
              <w:rPr>
                <w:noProof/>
                <w:webHidden/>
              </w:rPr>
              <w:tab/>
            </w:r>
            <w:r>
              <w:rPr>
                <w:noProof/>
                <w:webHidden/>
              </w:rPr>
              <w:fldChar w:fldCharType="begin"/>
            </w:r>
            <w:r>
              <w:rPr>
                <w:noProof/>
                <w:webHidden/>
              </w:rPr>
              <w:instrText xml:space="preserve"> PAGEREF _Toc216942888 \h </w:instrText>
            </w:r>
            <w:r>
              <w:rPr>
                <w:noProof/>
                <w:webHidden/>
              </w:rPr>
            </w:r>
            <w:r>
              <w:rPr>
                <w:noProof/>
                <w:webHidden/>
              </w:rPr>
              <w:fldChar w:fldCharType="separate"/>
            </w:r>
            <w:r w:rsidR="00C325A3">
              <w:rPr>
                <w:noProof/>
                <w:webHidden/>
              </w:rPr>
              <w:t>8</w:t>
            </w:r>
            <w:r>
              <w:rPr>
                <w:noProof/>
                <w:webHidden/>
              </w:rPr>
              <w:fldChar w:fldCharType="end"/>
            </w:r>
          </w:hyperlink>
        </w:p>
        <w:p w14:paraId="0D5E523B" w14:textId="41DA1891" w:rsidR="00E71994" w:rsidRDefault="00E71994">
          <w:pPr>
            <w:pStyle w:val="TOC2"/>
            <w:tabs>
              <w:tab w:val="right" w:leader="dot" w:pos="9350"/>
            </w:tabs>
            <w:rPr>
              <w:rFonts w:eastAsiaTheme="minorEastAsia"/>
              <w:noProof/>
              <w:kern w:val="2"/>
              <w:sz w:val="24"/>
              <w:szCs w:val="24"/>
              <w14:ligatures w14:val="standardContextual"/>
            </w:rPr>
          </w:pPr>
          <w:hyperlink w:anchor="_Toc216942889" w:history="1">
            <w:r w:rsidRPr="00B27C02">
              <w:rPr>
                <w:rStyle w:val="Hyperlink"/>
                <w:noProof/>
              </w:rPr>
              <w:t>Role of the Pharmacy Resident</w:t>
            </w:r>
            <w:r>
              <w:rPr>
                <w:noProof/>
                <w:webHidden/>
              </w:rPr>
              <w:tab/>
            </w:r>
            <w:r>
              <w:rPr>
                <w:noProof/>
                <w:webHidden/>
              </w:rPr>
              <w:fldChar w:fldCharType="begin"/>
            </w:r>
            <w:r>
              <w:rPr>
                <w:noProof/>
                <w:webHidden/>
              </w:rPr>
              <w:instrText xml:space="preserve"> PAGEREF _Toc216942889 \h </w:instrText>
            </w:r>
            <w:r>
              <w:rPr>
                <w:noProof/>
                <w:webHidden/>
              </w:rPr>
            </w:r>
            <w:r>
              <w:rPr>
                <w:noProof/>
                <w:webHidden/>
              </w:rPr>
              <w:fldChar w:fldCharType="separate"/>
            </w:r>
            <w:r w:rsidR="00C325A3">
              <w:rPr>
                <w:noProof/>
                <w:webHidden/>
              </w:rPr>
              <w:t>8</w:t>
            </w:r>
            <w:r>
              <w:rPr>
                <w:noProof/>
                <w:webHidden/>
              </w:rPr>
              <w:fldChar w:fldCharType="end"/>
            </w:r>
          </w:hyperlink>
        </w:p>
        <w:p w14:paraId="768558CD" w14:textId="370507FD" w:rsidR="00E71994" w:rsidRDefault="00E71994">
          <w:pPr>
            <w:pStyle w:val="TOC2"/>
            <w:tabs>
              <w:tab w:val="right" w:leader="dot" w:pos="9350"/>
            </w:tabs>
            <w:rPr>
              <w:rFonts w:eastAsiaTheme="minorEastAsia"/>
              <w:noProof/>
              <w:kern w:val="2"/>
              <w:sz w:val="24"/>
              <w:szCs w:val="24"/>
              <w14:ligatures w14:val="standardContextual"/>
            </w:rPr>
          </w:pPr>
          <w:hyperlink w:anchor="_Toc216942890" w:history="1">
            <w:r w:rsidRPr="00B27C02">
              <w:rPr>
                <w:rStyle w:val="Hyperlink"/>
                <w:noProof/>
              </w:rPr>
              <w:t>Role of the Preceptor</w:t>
            </w:r>
            <w:r>
              <w:rPr>
                <w:noProof/>
                <w:webHidden/>
              </w:rPr>
              <w:tab/>
            </w:r>
            <w:r>
              <w:rPr>
                <w:noProof/>
                <w:webHidden/>
              </w:rPr>
              <w:fldChar w:fldCharType="begin"/>
            </w:r>
            <w:r>
              <w:rPr>
                <w:noProof/>
                <w:webHidden/>
              </w:rPr>
              <w:instrText xml:space="preserve"> PAGEREF _Toc216942890 \h </w:instrText>
            </w:r>
            <w:r>
              <w:rPr>
                <w:noProof/>
                <w:webHidden/>
              </w:rPr>
            </w:r>
            <w:r>
              <w:rPr>
                <w:noProof/>
                <w:webHidden/>
              </w:rPr>
              <w:fldChar w:fldCharType="separate"/>
            </w:r>
            <w:r w:rsidR="00C325A3">
              <w:rPr>
                <w:noProof/>
                <w:webHidden/>
              </w:rPr>
              <w:t>8</w:t>
            </w:r>
            <w:r>
              <w:rPr>
                <w:noProof/>
                <w:webHidden/>
              </w:rPr>
              <w:fldChar w:fldCharType="end"/>
            </w:r>
          </w:hyperlink>
        </w:p>
        <w:p w14:paraId="74ACB997" w14:textId="290E5D63" w:rsidR="00E71994" w:rsidRDefault="00E71994">
          <w:pPr>
            <w:pStyle w:val="TOC2"/>
            <w:tabs>
              <w:tab w:val="right" w:leader="dot" w:pos="9350"/>
            </w:tabs>
            <w:rPr>
              <w:rFonts w:eastAsiaTheme="minorEastAsia"/>
              <w:noProof/>
              <w:kern w:val="2"/>
              <w:sz w:val="24"/>
              <w:szCs w:val="24"/>
              <w14:ligatures w14:val="standardContextual"/>
            </w:rPr>
          </w:pPr>
          <w:hyperlink w:anchor="_Toc216942891" w:history="1">
            <w:r w:rsidRPr="00B27C02">
              <w:rPr>
                <w:rStyle w:val="Hyperlink"/>
                <w:noProof/>
              </w:rPr>
              <w:t>Program Management and Evaluation</w:t>
            </w:r>
            <w:r>
              <w:rPr>
                <w:noProof/>
                <w:webHidden/>
              </w:rPr>
              <w:tab/>
            </w:r>
            <w:r>
              <w:rPr>
                <w:noProof/>
                <w:webHidden/>
              </w:rPr>
              <w:fldChar w:fldCharType="begin"/>
            </w:r>
            <w:r>
              <w:rPr>
                <w:noProof/>
                <w:webHidden/>
              </w:rPr>
              <w:instrText xml:space="preserve"> PAGEREF _Toc216942891 \h </w:instrText>
            </w:r>
            <w:r>
              <w:rPr>
                <w:noProof/>
                <w:webHidden/>
              </w:rPr>
            </w:r>
            <w:r>
              <w:rPr>
                <w:noProof/>
                <w:webHidden/>
              </w:rPr>
              <w:fldChar w:fldCharType="separate"/>
            </w:r>
            <w:r w:rsidR="00C325A3">
              <w:rPr>
                <w:noProof/>
                <w:webHidden/>
              </w:rPr>
              <w:t>9</w:t>
            </w:r>
            <w:r>
              <w:rPr>
                <w:noProof/>
                <w:webHidden/>
              </w:rPr>
              <w:fldChar w:fldCharType="end"/>
            </w:r>
          </w:hyperlink>
        </w:p>
        <w:p w14:paraId="2158BF48" w14:textId="483B9E7E" w:rsidR="00E71994" w:rsidRDefault="00E71994">
          <w:pPr>
            <w:pStyle w:val="TOC1"/>
            <w:rPr>
              <w:rFonts w:eastAsiaTheme="minorEastAsia"/>
              <w:noProof/>
              <w:kern w:val="2"/>
              <w:sz w:val="24"/>
              <w:szCs w:val="24"/>
              <w14:ligatures w14:val="standardContextual"/>
            </w:rPr>
          </w:pPr>
          <w:hyperlink w:anchor="_Toc216942892" w:history="1">
            <w:r w:rsidRPr="00B27C02">
              <w:rPr>
                <w:rStyle w:val="Hyperlink"/>
                <w:noProof/>
              </w:rPr>
              <w:t>Personnel Policies</w:t>
            </w:r>
            <w:r>
              <w:rPr>
                <w:noProof/>
                <w:webHidden/>
              </w:rPr>
              <w:tab/>
            </w:r>
            <w:r>
              <w:rPr>
                <w:noProof/>
                <w:webHidden/>
              </w:rPr>
              <w:fldChar w:fldCharType="begin"/>
            </w:r>
            <w:r>
              <w:rPr>
                <w:noProof/>
                <w:webHidden/>
              </w:rPr>
              <w:instrText xml:space="preserve"> PAGEREF _Toc216942892 \h </w:instrText>
            </w:r>
            <w:r>
              <w:rPr>
                <w:noProof/>
                <w:webHidden/>
              </w:rPr>
            </w:r>
            <w:r>
              <w:rPr>
                <w:noProof/>
                <w:webHidden/>
              </w:rPr>
              <w:fldChar w:fldCharType="separate"/>
            </w:r>
            <w:r w:rsidR="00C325A3">
              <w:rPr>
                <w:noProof/>
                <w:webHidden/>
              </w:rPr>
              <w:t>11</w:t>
            </w:r>
            <w:r>
              <w:rPr>
                <w:noProof/>
                <w:webHidden/>
              </w:rPr>
              <w:fldChar w:fldCharType="end"/>
            </w:r>
          </w:hyperlink>
        </w:p>
        <w:p w14:paraId="64AEF682" w14:textId="49524527" w:rsidR="00E71994" w:rsidRDefault="00E71994">
          <w:pPr>
            <w:pStyle w:val="TOC2"/>
            <w:tabs>
              <w:tab w:val="right" w:leader="dot" w:pos="9350"/>
            </w:tabs>
            <w:rPr>
              <w:rFonts w:eastAsiaTheme="minorEastAsia"/>
              <w:noProof/>
              <w:kern w:val="2"/>
              <w:sz w:val="24"/>
              <w:szCs w:val="24"/>
              <w14:ligatures w14:val="standardContextual"/>
            </w:rPr>
          </w:pPr>
          <w:hyperlink w:anchor="_Toc216942893" w:history="1">
            <w:r w:rsidRPr="00B27C02">
              <w:rPr>
                <w:rStyle w:val="Hyperlink"/>
                <w:noProof/>
              </w:rPr>
              <w:t>Recruitment, Candidate Application, Screening, Interview, Rank, and Match</w:t>
            </w:r>
            <w:r>
              <w:rPr>
                <w:noProof/>
                <w:webHidden/>
              </w:rPr>
              <w:tab/>
            </w:r>
            <w:r>
              <w:rPr>
                <w:noProof/>
                <w:webHidden/>
              </w:rPr>
              <w:fldChar w:fldCharType="begin"/>
            </w:r>
            <w:r>
              <w:rPr>
                <w:noProof/>
                <w:webHidden/>
              </w:rPr>
              <w:instrText xml:space="preserve"> PAGEREF _Toc216942893 \h </w:instrText>
            </w:r>
            <w:r>
              <w:rPr>
                <w:noProof/>
                <w:webHidden/>
              </w:rPr>
            </w:r>
            <w:r>
              <w:rPr>
                <w:noProof/>
                <w:webHidden/>
              </w:rPr>
              <w:fldChar w:fldCharType="separate"/>
            </w:r>
            <w:r w:rsidR="00C325A3">
              <w:rPr>
                <w:noProof/>
                <w:webHidden/>
              </w:rPr>
              <w:t>11</w:t>
            </w:r>
            <w:r>
              <w:rPr>
                <w:noProof/>
                <w:webHidden/>
              </w:rPr>
              <w:fldChar w:fldCharType="end"/>
            </w:r>
          </w:hyperlink>
        </w:p>
        <w:p w14:paraId="2733D2C3" w14:textId="022BA5A0" w:rsidR="00E71994" w:rsidRDefault="00E71994">
          <w:pPr>
            <w:pStyle w:val="TOC2"/>
            <w:tabs>
              <w:tab w:val="right" w:leader="dot" w:pos="9350"/>
            </w:tabs>
            <w:rPr>
              <w:rFonts w:eastAsiaTheme="minorEastAsia"/>
              <w:noProof/>
              <w:kern w:val="2"/>
              <w:sz w:val="24"/>
              <w:szCs w:val="24"/>
              <w14:ligatures w14:val="standardContextual"/>
            </w:rPr>
          </w:pPr>
          <w:hyperlink w:anchor="_Toc216942894" w:history="1">
            <w:r w:rsidRPr="00B27C02">
              <w:rPr>
                <w:rStyle w:val="Hyperlink"/>
                <w:noProof/>
              </w:rPr>
              <w:t>Early Commitment</w:t>
            </w:r>
            <w:r>
              <w:rPr>
                <w:noProof/>
                <w:webHidden/>
              </w:rPr>
              <w:tab/>
            </w:r>
            <w:r>
              <w:rPr>
                <w:noProof/>
                <w:webHidden/>
              </w:rPr>
              <w:fldChar w:fldCharType="begin"/>
            </w:r>
            <w:r>
              <w:rPr>
                <w:noProof/>
                <w:webHidden/>
              </w:rPr>
              <w:instrText xml:space="preserve"> PAGEREF _Toc216942894 \h </w:instrText>
            </w:r>
            <w:r>
              <w:rPr>
                <w:noProof/>
                <w:webHidden/>
              </w:rPr>
            </w:r>
            <w:r>
              <w:rPr>
                <w:noProof/>
                <w:webHidden/>
              </w:rPr>
              <w:fldChar w:fldCharType="separate"/>
            </w:r>
            <w:r w:rsidR="00C325A3">
              <w:rPr>
                <w:noProof/>
                <w:webHidden/>
              </w:rPr>
              <w:t>13</w:t>
            </w:r>
            <w:r>
              <w:rPr>
                <w:noProof/>
                <w:webHidden/>
              </w:rPr>
              <w:fldChar w:fldCharType="end"/>
            </w:r>
          </w:hyperlink>
        </w:p>
        <w:p w14:paraId="0A294E25" w14:textId="708DD360" w:rsidR="00E71994" w:rsidRDefault="00E71994">
          <w:pPr>
            <w:pStyle w:val="TOC2"/>
            <w:tabs>
              <w:tab w:val="right" w:leader="dot" w:pos="9350"/>
            </w:tabs>
            <w:rPr>
              <w:rFonts w:eastAsiaTheme="minorEastAsia"/>
              <w:noProof/>
              <w:kern w:val="2"/>
              <w:sz w:val="24"/>
              <w:szCs w:val="24"/>
              <w14:ligatures w14:val="standardContextual"/>
            </w:rPr>
          </w:pPr>
          <w:hyperlink w:anchor="_Toc216942895" w:history="1">
            <w:r w:rsidRPr="00B27C02">
              <w:rPr>
                <w:rStyle w:val="Hyperlink"/>
                <w:noProof/>
              </w:rPr>
              <w:t>Licensure</w:t>
            </w:r>
            <w:r>
              <w:rPr>
                <w:noProof/>
                <w:webHidden/>
              </w:rPr>
              <w:tab/>
            </w:r>
            <w:r>
              <w:rPr>
                <w:noProof/>
                <w:webHidden/>
              </w:rPr>
              <w:fldChar w:fldCharType="begin"/>
            </w:r>
            <w:r>
              <w:rPr>
                <w:noProof/>
                <w:webHidden/>
              </w:rPr>
              <w:instrText xml:space="preserve"> PAGEREF _Toc216942895 \h </w:instrText>
            </w:r>
            <w:r>
              <w:rPr>
                <w:noProof/>
                <w:webHidden/>
              </w:rPr>
            </w:r>
            <w:r>
              <w:rPr>
                <w:noProof/>
                <w:webHidden/>
              </w:rPr>
              <w:fldChar w:fldCharType="separate"/>
            </w:r>
            <w:r w:rsidR="00C325A3">
              <w:rPr>
                <w:noProof/>
                <w:webHidden/>
              </w:rPr>
              <w:t>14</w:t>
            </w:r>
            <w:r>
              <w:rPr>
                <w:noProof/>
                <w:webHidden/>
              </w:rPr>
              <w:fldChar w:fldCharType="end"/>
            </w:r>
          </w:hyperlink>
        </w:p>
        <w:p w14:paraId="6DA7A9F8" w14:textId="060750BE" w:rsidR="00E71994" w:rsidRDefault="00E71994">
          <w:pPr>
            <w:pStyle w:val="TOC2"/>
            <w:tabs>
              <w:tab w:val="right" w:leader="dot" w:pos="9350"/>
            </w:tabs>
            <w:rPr>
              <w:rFonts w:eastAsiaTheme="minorEastAsia"/>
              <w:noProof/>
              <w:kern w:val="2"/>
              <w:sz w:val="24"/>
              <w:szCs w:val="24"/>
              <w14:ligatures w14:val="standardContextual"/>
            </w:rPr>
          </w:pPr>
          <w:hyperlink w:anchor="_Toc216942896" w:history="1">
            <w:r w:rsidRPr="00B27C02">
              <w:rPr>
                <w:rStyle w:val="Hyperlink"/>
                <w:noProof/>
              </w:rPr>
              <w:t>Pre-Employment Requirements</w:t>
            </w:r>
            <w:r>
              <w:rPr>
                <w:noProof/>
                <w:webHidden/>
              </w:rPr>
              <w:tab/>
            </w:r>
            <w:r>
              <w:rPr>
                <w:noProof/>
                <w:webHidden/>
              </w:rPr>
              <w:fldChar w:fldCharType="begin"/>
            </w:r>
            <w:r>
              <w:rPr>
                <w:noProof/>
                <w:webHidden/>
              </w:rPr>
              <w:instrText xml:space="preserve"> PAGEREF _Toc216942896 \h </w:instrText>
            </w:r>
            <w:r>
              <w:rPr>
                <w:noProof/>
                <w:webHidden/>
              </w:rPr>
            </w:r>
            <w:r>
              <w:rPr>
                <w:noProof/>
                <w:webHidden/>
              </w:rPr>
              <w:fldChar w:fldCharType="separate"/>
            </w:r>
            <w:r w:rsidR="00C325A3">
              <w:rPr>
                <w:noProof/>
                <w:webHidden/>
              </w:rPr>
              <w:t>14</w:t>
            </w:r>
            <w:r>
              <w:rPr>
                <w:noProof/>
                <w:webHidden/>
              </w:rPr>
              <w:fldChar w:fldCharType="end"/>
            </w:r>
          </w:hyperlink>
        </w:p>
        <w:p w14:paraId="543088B4" w14:textId="68596170" w:rsidR="00E71994" w:rsidRDefault="00E71994">
          <w:pPr>
            <w:pStyle w:val="TOC2"/>
            <w:tabs>
              <w:tab w:val="right" w:leader="dot" w:pos="9350"/>
            </w:tabs>
            <w:rPr>
              <w:rFonts w:eastAsiaTheme="minorEastAsia"/>
              <w:noProof/>
              <w:kern w:val="2"/>
              <w:sz w:val="24"/>
              <w:szCs w:val="24"/>
              <w14:ligatures w14:val="standardContextual"/>
            </w:rPr>
          </w:pPr>
          <w:hyperlink w:anchor="_Toc216942897" w:history="1">
            <w:r w:rsidRPr="00B27C02">
              <w:rPr>
                <w:rStyle w:val="Hyperlink"/>
                <w:noProof/>
              </w:rPr>
              <w:t>Terms of Residency</w:t>
            </w:r>
            <w:r>
              <w:rPr>
                <w:noProof/>
                <w:webHidden/>
              </w:rPr>
              <w:tab/>
            </w:r>
            <w:r>
              <w:rPr>
                <w:noProof/>
                <w:webHidden/>
              </w:rPr>
              <w:fldChar w:fldCharType="begin"/>
            </w:r>
            <w:r>
              <w:rPr>
                <w:noProof/>
                <w:webHidden/>
              </w:rPr>
              <w:instrText xml:space="preserve"> PAGEREF _Toc216942897 \h </w:instrText>
            </w:r>
            <w:r>
              <w:rPr>
                <w:noProof/>
                <w:webHidden/>
              </w:rPr>
            </w:r>
            <w:r>
              <w:rPr>
                <w:noProof/>
                <w:webHidden/>
              </w:rPr>
              <w:fldChar w:fldCharType="separate"/>
            </w:r>
            <w:r w:rsidR="00C325A3">
              <w:rPr>
                <w:noProof/>
                <w:webHidden/>
              </w:rPr>
              <w:t>15</w:t>
            </w:r>
            <w:r>
              <w:rPr>
                <w:noProof/>
                <w:webHidden/>
              </w:rPr>
              <w:fldChar w:fldCharType="end"/>
            </w:r>
          </w:hyperlink>
        </w:p>
        <w:p w14:paraId="64F933BC" w14:textId="25256AEF" w:rsidR="00E71994" w:rsidRDefault="00E71994">
          <w:pPr>
            <w:pStyle w:val="TOC2"/>
            <w:tabs>
              <w:tab w:val="right" w:leader="dot" w:pos="9350"/>
            </w:tabs>
            <w:rPr>
              <w:rFonts w:eastAsiaTheme="minorEastAsia"/>
              <w:noProof/>
              <w:kern w:val="2"/>
              <w:sz w:val="24"/>
              <w:szCs w:val="24"/>
              <w14:ligatures w14:val="standardContextual"/>
            </w:rPr>
          </w:pPr>
          <w:hyperlink w:anchor="_Toc216942898" w:history="1">
            <w:r w:rsidRPr="00B27C02">
              <w:rPr>
                <w:rStyle w:val="Hyperlink"/>
                <w:noProof/>
              </w:rPr>
              <w:t>Letter of Acceptance, Contracts, and Job Description</w:t>
            </w:r>
            <w:r>
              <w:rPr>
                <w:noProof/>
                <w:webHidden/>
              </w:rPr>
              <w:tab/>
            </w:r>
            <w:r>
              <w:rPr>
                <w:noProof/>
                <w:webHidden/>
              </w:rPr>
              <w:fldChar w:fldCharType="begin"/>
            </w:r>
            <w:r>
              <w:rPr>
                <w:noProof/>
                <w:webHidden/>
              </w:rPr>
              <w:instrText xml:space="preserve"> PAGEREF _Toc216942898 \h </w:instrText>
            </w:r>
            <w:r>
              <w:rPr>
                <w:noProof/>
                <w:webHidden/>
              </w:rPr>
            </w:r>
            <w:r>
              <w:rPr>
                <w:noProof/>
                <w:webHidden/>
              </w:rPr>
              <w:fldChar w:fldCharType="separate"/>
            </w:r>
            <w:r w:rsidR="00C325A3">
              <w:rPr>
                <w:noProof/>
                <w:webHidden/>
              </w:rPr>
              <w:t>15</w:t>
            </w:r>
            <w:r>
              <w:rPr>
                <w:noProof/>
                <w:webHidden/>
              </w:rPr>
              <w:fldChar w:fldCharType="end"/>
            </w:r>
          </w:hyperlink>
        </w:p>
        <w:p w14:paraId="4742A50A" w14:textId="0F06A8BE" w:rsidR="00E71994" w:rsidRDefault="00E71994">
          <w:pPr>
            <w:pStyle w:val="TOC2"/>
            <w:tabs>
              <w:tab w:val="right" w:leader="dot" w:pos="9350"/>
            </w:tabs>
            <w:rPr>
              <w:rFonts w:eastAsiaTheme="minorEastAsia"/>
              <w:noProof/>
              <w:kern w:val="2"/>
              <w:sz w:val="24"/>
              <w:szCs w:val="24"/>
              <w14:ligatures w14:val="standardContextual"/>
            </w:rPr>
          </w:pPr>
          <w:hyperlink w:anchor="_Toc216942899" w:history="1">
            <w:r w:rsidRPr="00B27C02">
              <w:rPr>
                <w:rStyle w:val="Hyperlink"/>
                <w:noProof/>
              </w:rPr>
              <w:t>Orientation and Training</w:t>
            </w:r>
            <w:r>
              <w:rPr>
                <w:noProof/>
                <w:webHidden/>
              </w:rPr>
              <w:tab/>
            </w:r>
            <w:r>
              <w:rPr>
                <w:noProof/>
                <w:webHidden/>
              </w:rPr>
              <w:fldChar w:fldCharType="begin"/>
            </w:r>
            <w:r>
              <w:rPr>
                <w:noProof/>
                <w:webHidden/>
              </w:rPr>
              <w:instrText xml:space="preserve"> PAGEREF _Toc216942899 \h </w:instrText>
            </w:r>
            <w:r>
              <w:rPr>
                <w:noProof/>
                <w:webHidden/>
              </w:rPr>
            </w:r>
            <w:r>
              <w:rPr>
                <w:noProof/>
                <w:webHidden/>
              </w:rPr>
              <w:fldChar w:fldCharType="separate"/>
            </w:r>
            <w:r w:rsidR="00C325A3">
              <w:rPr>
                <w:noProof/>
                <w:webHidden/>
              </w:rPr>
              <w:t>15</w:t>
            </w:r>
            <w:r>
              <w:rPr>
                <w:noProof/>
                <w:webHidden/>
              </w:rPr>
              <w:fldChar w:fldCharType="end"/>
            </w:r>
          </w:hyperlink>
        </w:p>
        <w:p w14:paraId="62C24021" w14:textId="253AB486" w:rsidR="00E71994" w:rsidRDefault="00E71994">
          <w:pPr>
            <w:pStyle w:val="TOC2"/>
            <w:tabs>
              <w:tab w:val="right" w:leader="dot" w:pos="9350"/>
            </w:tabs>
            <w:rPr>
              <w:rFonts w:eastAsiaTheme="minorEastAsia"/>
              <w:noProof/>
              <w:kern w:val="2"/>
              <w:sz w:val="24"/>
              <w:szCs w:val="24"/>
              <w14:ligatures w14:val="standardContextual"/>
            </w:rPr>
          </w:pPr>
          <w:hyperlink w:anchor="_Toc216942900" w:history="1">
            <w:r w:rsidRPr="00B27C02">
              <w:rPr>
                <w:rStyle w:val="Hyperlink"/>
                <w:noProof/>
              </w:rPr>
              <w:t>Resident Work Hours</w:t>
            </w:r>
            <w:r>
              <w:rPr>
                <w:noProof/>
                <w:webHidden/>
              </w:rPr>
              <w:tab/>
            </w:r>
            <w:r>
              <w:rPr>
                <w:noProof/>
                <w:webHidden/>
              </w:rPr>
              <w:fldChar w:fldCharType="begin"/>
            </w:r>
            <w:r>
              <w:rPr>
                <w:noProof/>
                <w:webHidden/>
              </w:rPr>
              <w:instrText xml:space="preserve"> PAGEREF _Toc216942900 \h </w:instrText>
            </w:r>
            <w:r>
              <w:rPr>
                <w:noProof/>
                <w:webHidden/>
              </w:rPr>
            </w:r>
            <w:r>
              <w:rPr>
                <w:noProof/>
                <w:webHidden/>
              </w:rPr>
              <w:fldChar w:fldCharType="separate"/>
            </w:r>
            <w:r w:rsidR="00C325A3">
              <w:rPr>
                <w:noProof/>
                <w:webHidden/>
              </w:rPr>
              <w:t>15</w:t>
            </w:r>
            <w:r>
              <w:rPr>
                <w:noProof/>
                <w:webHidden/>
              </w:rPr>
              <w:fldChar w:fldCharType="end"/>
            </w:r>
          </w:hyperlink>
        </w:p>
        <w:p w14:paraId="5123277A" w14:textId="37582AA3" w:rsidR="00E71994" w:rsidRDefault="00E71994">
          <w:pPr>
            <w:pStyle w:val="TOC2"/>
            <w:tabs>
              <w:tab w:val="right" w:leader="dot" w:pos="9350"/>
            </w:tabs>
            <w:rPr>
              <w:rFonts w:eastAsiaTheme="minorEastAsia"/>
              <w:noProof/>
              <w:kern w:val="2"/>
              <w:sz w:val="24"/>
              <w:szCs w:val="24"/>
              <w14:ligatures w14:val="standardContextual"/>
            </w:rPr>
          </w:pPr>
          <w:hyperlink w:anchor="_Toc216942901" w:history="1">
            <w:r w:rsidRPr="00B27C02">
              <w:rPr>
                <w:rStyle w:val="Hyperlink"/>
                <w:noProof/>
              </w:rPr>
              <w:t>Resident Time Off / Leave of Absence</w:t>
            </w:r>
            <w:r>
              <w:rPr>
                <w:noProof/>
                <w:webHidden/>
              </w:rPr>
              <w:tab/>
            </w:r>
            <w:r>
              <w:rPr>
                <w:noProof/>
                <w:webHidden/>
              </w:rPr>
              <w:fldChar w:fldCharType="begin"/>
            </w:r>
            <w:r>
              <w:rPr>
                <w:noProof/>
                <w:webHidden/>
              </w:rPr>
              <w:instrText xml:space="preserve"> PAGEREF _Toc216942901 \h </w:instrText>
            </w:r>
            <w:r>
              <w:rPr>
                <w:noProof/>
                <w:webHidden/>
              </w:rPr>
            </w:r>
            <w:r>
              <w:rPr>
                <w:noProof/>
                <w:webHidden/>
              </w:rPr>
              <w:fldChar w:fldCharType="separate"/>
            </w:r>
            <w:r w:rsidR="00C325A3">
              <w:rPr>
                <w:noProof/>
                <w:webHidden/>
              </w:rPr>
              <w:t>16</w:t>
            </w:r>
            <w:r>
              <w:rPr>
                <w:noProof/>
                <w:webHidden/>
              </w:rPr>
              <w:fldChar w:fldCharType="end"/>
            </w:r>
          </w:hyperlink>
        </w:p>
        <w:p w14:paraId="4CAE45F7" w14:textId="5EA42F2F" w:rsidR="00E71994" w:rsidRDefault="00E71994">
          <w:pPr>
            <w:pStyle w:val="TOC2"/>
            <w:tabs>
              <w:tab w:val="right" w:leader="dot" w:pos="9350"/>
            </w:tabs>
            <w:rPr>
              <w:rFonts w:eastAsiaTheme="minorEastAsia"/>
              <w:noProof/>
              <w:kern w:val="2"/>
              <w:sz w:val="24"/>
              <w:szCs w:val="24"/>
              <w14:ligatures w14:val="standardContextual"/>
            </w:rPr>
          </w:pPr>
          <w:hyperlink w:anchor="_Toc216942902" w:history="1">
            <w:r w:rsidRPr="00B27C02">
              <w:rPr>
                <w:rStyle w:val="Hyperlink"/>
                <w:noProof/>
              </w:rPr>
              <w:t>Artificial Intelligence</w:t>
            </w:r>
            <w:r>
              <w:rPr>
                <w:noProof/>
                <w:webHidden/>
              </w:rPr>
              <w:tab/>
            </w:r>
            <w:r>
              <w:rPr>
                <w:noProof/>
                <w:webHidden/>
              </w:rPr>
              <w:fldChar w:fldCharType="begin"/>
            </w:r>
            <w:r>
              <w:rPr>
                <w:noProof/>
                <w:webHidden/>
              </w:rPr>
              <w:instrText xml:space="preserve"> PAGEREF _Toc216942902 \h </w:instrText>
            </w:r>
            <w:r>
              <w:rPr>
                <w:noProof/>
                <w:webHidden/>
              </w:rPr>
            </w:r>
            <w:r>
              <w:rPr>
                <w:noProof/>
                <w:webHidden/>
              </w:rPr>
              <w:fldChar w:fldCharType="separate"/>
            </w:r>
            <w:r w:rsidR="00C325A3">
              <w:rPr>
                <w:noProof/>
                <w:webHidden/>
              </w:rPr>
              <w:t>17</w:t>
            </w:r>
            <w:r>
              <w:rPr>
                <w:noProof/>
                <w:webHidden/>
              </w:rPr>
              <w:fldChar w:fldCharType="end"/>
            </w:r>
          </w:hyperlink>
        </w:p>
        <w:p w14:paraId="54BEFBFB" w14:textId="7C64B799" w:rsidR="00E71994" w:rsidRDefault="00E71994">
          <w:pPr>
            <w:pStyle w:val="TOC2"/>
            <w:tabs>
              <w:tab w:val="right" w:leader="dot" w:pos="9350"/>
            </w:tabs>
            <w:rPr>
              <w:rFonts w:eastAsiaTheme="minorEastAsia"/>
              <w:noProof/>
              <w:kern w:val="2"/>
              <w:sz w:val="24"/>
              <w:szCs w:val="24"/>
              <w14:ligatures w14:val="standardContextual"/>
            </w:rPr>
          </w:pPr>
          <w:hyperlink w:anchor="_Toc216942903" w:history="1">
            <w:r w:rsidRPr="00B27C02">
              <w:rPr>
                <w:rStyle w:val="Hyperlink"/>
                <w:noProof/>
              </w:rPr>
              <w:t>Dismissal</w:t>
            </w:r>
            <w:r>
              <w:rPr>
                <w:noProof/>
                <w:webHidden/>
              </w:rPr>
              <w:tab/>
            </w:r>
            <w:r>
              <w:rPr>
                <w:noProof/>
                <w:webHidden/>
              </w:rPr>
              <w:fldChar w:fldCharType="begin"/>
            </w:r>
            <w:r>
              <w:rPr>
                <w:noProof/>
                <w:webHidden/>
              </w:rPr>
              <w:instrText xml:space="preserve"> PAGEREF _Toc216942903 \h </w:instrText>
            </w:r>
            <w:r>
              <w:rPr>
                <w:noProof/>
                <w:webHidden/>
              </w:rPr>
            </w:r>
            <w:r>
              <w:rPr>
                <w:noProof/>
                <w:webHidden/>
              </w:rPr>
              <w:fldChar w:fldCharType="separate"/>
            </w:r>
            <w:r w:rsidR="00C325A3">
              <w:rPr>
                <w:noProof/>
                <w:webHidden/>
              </w:rPr>
              <w:t>18</w:t>
            </w:r>
            <w:r>
              <w:rPr>
                <w:noProof/>
                <w:webHidden/>
              </w:rPr>
              <w:fldChar w:fldCharType="end"/>
            </w:r>
          </w:hyperlink>
        </w:p>
        <w:p w14:paraId="3DD5B190" w14:textId="5B3B9CB3" w:rsidR="00E71994" w:rsidRDefault="00E71994">
          <w:pPr>
            <w:pStyle w:val="TOC2"/>
            <w:tabs>
              <w:tab w:val="right" w:leader="dot" w:pos="9350"/>
            </w:tabs>
            <w:rPr>
              <w:rFonts w:eastAsiaTheme="minorEastAsia"/>
              <w:noProof/>
              <w:kern w:val="2"/>
              <w:sz w:val="24"/>
              <w:szCs w:val="24"/>
              <w14:ligatures w14:val="standardContextual"/>
            </w:rPr>
          </w:pPr>
          <w:hyperlink w:anchor="_Toc216942904" w:history="1">
            <w:r w:rsidRPr="00B27C02">
              <w:rPr>
                <w:rStyle w:val="Hyperlink"/>
                <w:noProof/>
              </w:rPr>
              <w:t>Pay and Benefits</w:t>
            </w:r>
            <w:r>
              <w:rPr>
                <w:noProof/>
                <w:webHidden/>
              </w:rPr>
              <w:tab/>
            </w:r>
            <w:r>
              <w:rPr>
                <w:noProof/>
                <w:webHidden/>
              </w:rPr>
              <w:fldChar w:fldCharType="begin"/>
            </w:r>
            <w:r>
              <w:rPr>
                <w:noProof/>
                <w:webHidden/>
              </w:rPr>
              <w:instrText xml:space="preserve"> PAGEREF _Toc216942904 \h </w:instrText>
            </w:r>
            <w:r>
              <w:rPr>
                <w:noProof/>
                <w:webHidden/>
              </w:rPr>
            </w:r>
            <w:r>
              <w:rPr>
                <w:noProof/>
                <w:webHidden/>
              </w:rPr>
              <w:fldChar w:fldCharType="separate"/>
            </w:r>
            <w:r w:rsidR="00C325A3">
              <w:rPr>
                <w:noProof/>
                <w:webHidden/>
              </w:rPr>
              <w:t>19</w:t>
            </w:r>
            <w:r>
              <w:rPr>
                <w:noProof/>
                <w:webHidden/>
              </w:rPr>
              <w:fldChar w:fldCharType="end"/>
            </w:r>
          </w:hyperlink>
        </w:p>
        <w:p w14:paraId="4A09B1EF" w14:textId="65ED993D" w:rsidR="00E71994" w:rsidRDefault="00E71994">
          <w:pPr>
            <w:pStyle w:val="TOC1"/>
            <w:rPr>
              <w:rFonts w:eastAsiaTheme="minorEastAsia"/>
              <w:noProof/>
              <w:kern w:val="2"/>
              <w:sz w:val="24"/>
              <w:szCs w:val="24"/>
              <w14:ligatures w14:val="standardContextual"/>
            </w:rPr>
          </w:pPr>
          <w:hyperlink w:anchor="_Toc216942905" w:history="1">
            <w:r w:rsidRPr="00B27C02">
              <w:rPr>
                <w:rStyle w:val="Hyperlink"/>
                <w:noProof/>
              </w:rPr>
              <w:t>Program Specifics</w:t>
            </w:r>
            <w:r>
              <w:rPr>
                <w:noProof/>
                <w:webHidden/>
              </w:rPr>
              <w:tab/>
            </w:r>
            <w:r>
              <w:rPr>
                <w:noProof/>
                <w:webHidden/>
              </w:rPr>
              <w:fldChar w:fldCharType="begin"/>
            </w:r>
            <w:r>
              <w:rPr>
                <w:noProof/>
                <w:webHidden/>
              </w:rPr>
              <w:instrText xml:space="preserve"> PAGEREF _Toc216942905 \h </w:instrText>
            </w:r>
            <w:r>
              <w:rPr>
                <w:noProof/>
                <w:webHidden/>
              </w:rPr>
            </w:r>
            <w:r>
              <w:rPr>
                <w:noProof/>
                <w:webHidden/>
              </w:rPr>
              <w:fldChar w:fldCharType="separate"/>
            </w:r>
            <w:r w:rsidR="00C325A3">
              <w:rPr>
                <w:noProof/>
                <w:webHidden/>
              </w:rPr>
              <w:t>20</w:t>
            </w:r>
            <w:r>
              <w:rPr>
                <w:noProof/>
                <w:webHidden/>
              </w:rPr>
              <w:fldChar w:fldCharType="end"/>
            </w:r>
          </w:hyperlink>
        </w:p>
        <w:p w14:paraId="70FC08BF" w14:textId="510078FC" w:rsidR="00E71994" w:rsidRDefault="00E71994">
          <w:pPr>
            <w:pStyle w:val="TOC2"/>
            <w:tabs>
              <w:tab w:val="right" w:leader="dot" w:pos="9350"/>
            </w:tabs>
            <w:rPr>
              <w:rFonts w:eastAsiaTheme="minorEastAsia"/>
              <w:noProof/>
              <w:kern w:val="2"/>
              <w:sz w:val="24"/>
              <w:szCs w:val="24"/>
              <w14:ligatures w14:val="standardContextual"/>
            </w:rPr>
          </w:pPr>
          <w:hyperlink w:anchor="_Toc216942906" w:history="1">
            <w:r w:rsidRPr="00B27C02">
              <w:rPr>
                <w:rStyle w:val="Hyperlink"/>
                <w:noProof/>
              </w:rPr>
              <w:t>Leadership</w:t>
            </w:r>
            <w:r>
              <w:rPr>
                <w:noProof/>
                <w:webHidden/>
              </w:rPr>
              <w:tab/>
            </w:r>
            <w:r>
              <w:rPr>
                <w:noProof/>
                <w:webHidden/>
              </w:rPr>
              <w:fldChar w:fldCharType="begin"/>
            </w:r>
            <w:r>
              <w:rPr>
                <w:noProof/>
                <w:webHidden/>
              </w:rPr>
              <w:instrText xml:space="preserve"> PAGEREF _Toc216942906 \h </w:instrText>
            </w:r>
            <w:r>
              <w:rPr>
                <w:noProof/>
                <w:webHidden/>
              </w:rPr>
            </w:r>
            <w:r>
              <w:rPr>
                <w:noProof/>
                <w:webHidden/>
              </w:rPr>
              <w:fldChar w:fldCharType="separate"/>
            </w:r>
            <w:r w:rsidR="00C325A3">
              <w:rPr>
                <w:noProof/>
                <w:webHidden/>
              </w:rPr>
              <w:t>20</w:t>
            </w:r>
            <w:r>
              <w:rPr>
                <w:noProof/>
                <w:webHidden/>
              </w:rPr>
              <w:fldChar w:fldCharType="end"/>
            </w:r>
          </w:hyperlink>
        </w:p>
        <w:p w14:paraId="0FE868F2" w14:textId="7D9CDC46" w:rsidR="00E71994" w:rsidRDefault="00E71994">
          <w:pPr>
            <w:pStyle w:val="TOC2"/>
            <w:tabs>
              <w:tab w:val="right" w:leader="dot" w:pos="9350"/>
            </w:tabs>
            <w:rPr>
              <w:rFonts w:eastAsiaTheme="minorEastAsia"/>
              <w:noProof/>
              <w:kern w:val="2"/>
              <w:sz w:val="24"/>
              <w:szCs w:val="24"/>
              <w14:ligatures w14:val="standardContextual"/>
            </w:rPr>
          </w:pPr>
          <w:hyperlink w:anchor="_Toc216942907" w:history="1">
            <w:r w:rsidRPr="00B27C02">
              <w:rPr>
                <w:rStyle w:val="Hyperlink"/>
                <w:noProof/>
              </w:rPr>
              <w:t>Training Site Description</w:t>
            </w:r>
            <w:r>
              <w:rPr>
                <w:noProof/>
                <w:webHidden/>
              </w:rPr>
              <w:tab/>
            </w:r>
            <w:r>
              <w:rPr>
                <w:noProof/>
                <w:webHidden/>
              </w:rPr>
              <w:fldChar w:fldCharType="begin"/>
            </w:r>
            <w:r>
              <w:rPr>
                <w:noProof/>
                <w:webHidden/>
              </w:rPr>
              <w:instrText xml:space="preserve"> PAGEREF _Toc216942907 \h </w:instrText>
            </w:r>
            <w:r>
              <w:rPr>
                <w:noProof/>
                <w:webHidden/>
              </w:rPr>
            </w:r>
            <w:r>
              <w:rPr>
                <w:noProof/>
                <w:webHidden/>
              </w:rPr>
              <w:fldChar w:fldCharType="separate"/>
            </w:r>
            <w:r w:rsidR="00C325A3">
              <w:rPr>
                <w:noProof/>
                <w:webHidden/>
              </w:rPr>
              <w:t>20</w:t>
            </w:r>
            <w:r>
              <w:rPr>
                <w:noProof/>
                <w:webHidden/>
              </w:rPr>
              <w:fldChar w:fldCharType="end"/>
            </w:r>
          </w:hyperlink>
        </w:p>
        <w:p w14:paraId="620ED292" w14:textId="02A21416" w:rsidR="00E71994" w:rsidRDefault="00E71994">
          <w:pPr>
            <w:pStyle w:val="TOC2"/>
            <w:tabs>
              <w:tab w:val="right" w:leader="dot" w:pos="9350"/>
            </w:tabs>
            <w:rPr>
              <w:rFonts w:eastAsiaTheme="minorEastAsia"/>
              <w:noProof/>
              <w:kern w:val="2"/>
              <w:sz w:val="24"/>
              <w:szCs w:val="24"/>
              <w14:ligatures w14:val="standardContextual"/>
            </w:rPr>
          </w:pPr>
          <w:hyperlink w:anchor="_Toc216942908" w:history="1">
            <w:r w:rsidRPr="00B27C02">
              <w:rPr>
                <w:rStyle w:val="Hyperlink"/>
                <w:noProof/>
              </w:rPr>
              <w:t>Learning Experiences</w:t>
            </w:r>
            <w:r>
              <w:rPr>
                <w:noProof/>
                <w:webHidden/>
              </w:rPr>
              <w:tab/>
            </w:r>
            <w:r>
              <w:rPr>
                <w:noProof/>
                <w:webHidden/>
              </w:rPr>
              <w:fldChar w:fldCharType="begin"/>
            </w:r>
            <w:r>
              <w:rPr>
                <w:noProof/>
                <w:webHidden/>
              </w:rPr>
              <w:instrText xml:space="preserve"> PAGEREF _Toc216942908 \h </w:instrText>
            </w:r>
            <w:r>
              <w:rPr>
                <w:noProof/>
                <w:webHidden/>
              </w:rPr>
            </w:r>
            <w:r>
              <w:rPr>
                <w:noProof/>
                <w:webHidden/>
              </w:rPr>
              <w:fldChar w:fldCharType="separate"/>
            </w:r>
            <w:r w:rsidR="00C325A3">
              <w:rPr>
                <w:noProof/>
                <w:webHidden/>
              </w:rPr>
              <w:t>21</w:t>
            </w:r>
            <w:r>
              <w:rPr>
                <w:noProof/>
                <w:webHidden/>
              </w:rPr>
              <w:fldChar w:fldCharType="end"/>
            </w:r>
          </w:hyperlink>
        </w:p>
        <w:p w14:paraId="6DB10FE4" w14:textId="76A5BA91" w:rsidR="00E71994" w:rsidRDefault="00E71994">
          <w:pPr>
            <w:pStyle w:val="TOC2"/>
            <w:tabs>
              <w:tab w:val="right" w:leader="dot" w:pos="9350"/>
            </w:tabs>
            <w:rPr>
              <w:rFonts w:eastAsiaTheme="minorEastAsia"/>
              <w:noProof/>
              <w:kern w:val="2"/>
              <w:sz w:val="24"/>
              <w:szCs w:val="24"/>
              <w14:ligatures w14:val="standardContextual"/>
            </w:rPr>
          </w:pPr>
          <w:hyperlink w:anchor="_Toc216942909" w:history="1">
            <w:r w:rsidRPr="00B27C02">
              <w:rPr>
                <w:rStyle w:val="Hyperlink"/>
                <w:noProof/>
              </w:rPr>
              <w:t>Goals and Objectives</w:t>
            </w:r>
            <w:r>
              <w:rPr>
                <w:noProof/>
                <w:webHidden/>
              </w:rPr>
              <w:tab/>
            </w:r>
            <w:r>
              <w:rPr>
                <w:noProof/>
                <w:webHidden/>
              </w:rPr>
              <w:fldChar w:fldCharType="begin"/>
            </w:r>
            <w:r>
              <w:rPr>
                <w:noProof/>
                <w:webHidden/>
              </w:rPr>
              <w:instrText xml:space="preserve"> PAGEREF _Toc216942909 \h </w:instrText>
            </w:r>
            <w:r>
              <w:rPr>
                <w:noProof/>
                <w:webHidden/>
              </w:rPr>
            </w:r>
            <w:r>
              <w:rPr>
                <w:noProof/>
                <w:webHidden/>
              </w:rPr>
              <w:fldChar w:fldCharType="separate"/>
            </w:r>
            <w:r w:rsidR="00C325A3">
              <w:rPr>
                <w:noProof/>
                <w:webHidden/>
              </w:rPr>
              <w:t>22</w:t>
            </w:r>
            <w:r>
              <w:rPr>
                <w:noProof/>
                <w:webHidden/>
              </w:rPr>
              <w:fldChar w:fldCharType="end"/>
            </w:r>
          </w:hyperlink>
        </w:p>
        <w:p w14:paraId="3CBB8A66" w14:textId="64274485" w:rsidR="00E71994" w:rsidRDefault="00E71994">
          <w:pPr>
            <w:pStyle w:val="TOC2"/>
            <w:tabs>
              <w:tab w:val="right" w:leader="dot" w:pos="9350"/>
            </w:tabs>
            <w:rPr>
              <w:rFonts w:eastAsiaTheme="minorEastAsia"/>
              <w:noProof/>
              <w:kern w:val="2"/>
              <w:sz w:val="24"/>
              <w:szCs w:val="24"/>
              <w14:ligatures w14:val="standardContextual"/>
            </w:rPr>
          </w:pPr>
          <w:hyperlink w:anchor="_Toc216942910" w:history="1">
            <w:r w:rsidRPr="00B27C02">
              <w:rPr>
                <w:rStyle w:val="Hyperlink"/>
                <w:noProof/>
              </w:rPr>
              <w:t>Requirements for Successful Completion of the Residency</w:t>
            </w:r>
            <w:r>
              <w:rPr>
                <w:noProof/>
                <w:webHidden/>
              </w:rPr>
              <w:tab/>
            </w:r>
            <w:r>
              <w:rPr>
                <w:noProof/>
                <w:webHidden/>
              </w:rPr>
              <w:fldChar w:fldCharType="begin"/>
            </w:r>
            <w:r>
              <w:rPr>
                <w:noProof/>
                <w:webHidden/>
              </w:rPr>
              <w:instrText xml:space="preserve"> PAGEREF _Toc216942910 \h </w:instrText>
            </w:r>
            <w:r>
              <w:rPr>
                <w:noProof/>
                <w:webHidden/>
              </w:rPr>
            </w:r>
            <w:r>
              <w:rPr>
                <w:noProof/>
                <w:webHidden/>
              </w:rPr>
              <w:fldChar w:fldCharType="separate"/>
            </w:r>
            <w:r w:rsidR="00C325A3">
              <w:rPr>
                <w:noProof/>
                <w:webHidden/>
              </w:rPr>
              <w:t>23</w:t>
            </w:r>
            <w:r>
              <w:rPr>
                <w:noProof/>
                <w:webHidden/>
              </w:rPr>
              <w:fldChar w:fldCharType="end"/>
            </w:r>
          </w:hyperlink>
        </w:p>
        <w:p w14:paraId="2F7CEFE2" w14:textId="01B94C8A" w:rsidR="00CA7D23" w:rsidRDefault="168E85C3" w:rsidP="00CA7D23">
          <w:pPr>
            <w:pStyle w:val="TOC2"/>
            <w:tabs>
              <w:tab w:val="right" w:leader="dot" w:pos="9360"/>
            </w:tabs>
            <w:ind w:left="0"/>
          </w:pPr>
          <w:r>
            <w:fldChar w:fldCharType="end"/>
          </w:r>
        </w:p>
      </w:sdtContent>
    </w:sdt>
    <w:p w14:paraId="79F7109B" w14:textId="2FE33805" w:rsidR="00362A70" w:rsidRPr="00CA7D23" w:rsidRDefault="00362A70" w:rsidP="00CA7D23">
      <w:pPr>
        <w:pStyle w:val="TOC2"/>
        <w:tabs>
          <w:tab w:val="right" w:leader="dot" w:pos="9360"/>
        </w:tabs>
        <w:ind w:left="0"/>
        <w:rPr>
          <w:color w:val="0563C1" w:themeColor="hyperlink"/>
          <w:u w:val="single"/>
        </w:rPr>
      </w:pPr>
    </w:p>
    <w:p w14:paraId="139D21F3" w14:textId="2E2814FD" w:rsidR="00CA7D23" w:rsidRDefault="00CA7D23">
      <w:pPr>
        <w:rPr>
          <w:rFonts w:asciiTheme="majorHAnsi" w:eastAsiaTheme="majorEastAsia" w:hAnsiTheme="majorHAnsi" w:cstheme="majorBidi"/>
          <w:color w:val="2F5496" w:themeColor="accent1" w:themeShade="BF"/>
          <w:sz w:val="32"/>
          <w:szCs w:val="32"/>
        </w:rPr>
      </w:pPr>
      <w:r>
        <w:br w:type="page"/>
      </w:r>
    </w:p>
    <w:p w14:paraId="41D0AC45" w14:textId="3AE8E4C5" w:rsidR="00DB0A13" w:rsidRDefault="168E85C3" w:rsidP="76AA3A90">
      <w:pPr>
        <w:pStyle w:val="Heading1"/>
        <w:tabs>
          <w:tab w:val="right" w:leader="dot" w:pos="9360"/>
        </w:tabs>
      </w:pPr>
      <w:bookmarkStart w:id="0" w:name="_Toc216942883"/>
      <w:r>
        <w:lastRenderedPageBreak/>
        <w:t>Introduction</w:t>
      </w:r>
      <w:bookmarkEnd w:id="0"/>
    </w:p>
    <w:p w14:paraId="0FD840EF" w14:textId="73D5AA22" w:rsidR="00DB0A13" w:rsidRDefault="00294E7E" w:rsidP="00DB0A13">
      <w:pPr>
        <w:pStyle w:val="Heading2"/>
      </w:pPr>
      <w:bookmarkStart w:id="1" w:name="_Toc216942884"/>
      <w:r>
        <w:t xml:space="preserve">Site </w:t>
      </w:r>
      <w:r w:rsidR="00DB0A13">
        <w:t>Description and Background</w:t>
      </w:r>
      <w:bookmarkEnd w:id="1"/>
    </w:p>
    <w:p w14:paraId="7D9DF88B" w14:textId="4D773DB8" w:rsidR="006B1894" w:rsidRDefault="00D9681F" w:rsidP="00053616">
      <w:r>
        <w:t>T</w:t>
      </w:r>
      <w:r w:rsidR="00D41A3B">
        <w:t xml:space="preserve">he MultiCare </w:t>
      </w:r>
      <w:r w:rsidR="4D479254">
        <w:t>Health System (MHS)</w:t>
      </w:r>
      <w:r>
        <w:t>, founded in 1882,</w:t>
      </w:r>
      <w:r w:rsidR="00FE0470">
        <w:t xml:space="preserve"> is the largest</w:t>
      </w:r>
      <w:r w:rsidR="4DB27178">
        <w:t xml:space="preserve"> not-for-profit, community-based, locally</w:t>
      </w:r>
      <w:r w:rsidR="6D3E042B">
        <w:t xml:space="preserve"> </w:t>
      </w:r>
      <w:r w:rsidR="4DB27178">
        <w:t>owned health system in the state of Washington</w:t>
      </w:r>
      <w:r w:rsidR="00BB7A64">
        <w:t xml:space="preserve">. </w:t>
      </w:r>
      <w:r w:rsidR="07EA47ED">
        <w:t>Pharmacy services at MHS</w:t>
      </w:r>
      <w:r w:rsidR="7FE6AED7">
        <w:t xml:space="preserve"> are well-established and cover the spectrum of </w:t>
      </w:r>
      <w:r w:rsidR="31E10280">
        <w:t>pharmaceutical care</w:t>
      </w:r>
      <w:r w:rsidR="71872C92">
        <w:t xml:space="preserve">, with extensive involvement in acute care, ambulatory care, </w:t>
      </w:r>
      <w:r w:rsidR="31E10280">
        <w:t>community pharmacy, population health and managed care</w:t>
      </w:r>
      <w:r w:rsidR="7FE6AED7">
        <w:t>.</w:t>
      </w:r>
    </w:p>
    <w:p w14:paraId="4864C66A" w14:textId="615E440D" w:rsidR="0090335F" w:rsidRDefault="0090335F" w:rsidP="0090335F">
      <w:r>
        <w:t>MultiCare Good Samaritan Hospital (GSH) is a</w:t>
      </w:r>
      <w:r w:rsidR="00B41C1C">
        <w:t>n approximately 400</w:t>
      </w:r>
      <w:r>
        <w:t xml:space="preserve">-bed facility located in Puyallup, Washington. GSH provides comprehensive health care services, including emergency care, intensive/critical care, stroke, cardiac, medical, surgical, family birth center, neonatal, oncology, Children’s Therapy, and rehabilitation programs. Other services include an ambulatory pharmacist clinic that cares for anticoagulation and diabetes patients. </w:t>
      </w:r>
    </w:p>
    <w:p w14:paraId="5D1CADCB" w14:textId="013AD667" w:rsidR="0090335F" w:rsidRDefault="0090335F" w:rsidP="0090335F">
      <w:r>
        <w:t xml:space="preserve">The </w:t>
      </w:r>
      <w:r w:rsidR="00D02370">
        <w:t>PGY1</w:t>
      </w:r>
      <w:r w:rsidR="00C9090C">
        <w:t xml:space="preserve"> Pharmacy Residency </w:t>
      </w:r>
      <w:r w:rsidR="00C71589">
        <w:t xml:space="preserve">conducted by </w:t>
      </w:r>
      <w:r w:rsidR="00C9090C">
        <w:t xml:space="preserve">MultiCare Good Samaritan Hospital, Puyallup, WA, </w:t>
      </w:r>
      <w:r w:rsidR="00FF592B">
        <w:t>is accredited by ASHP</w:t>
      </w:r>
      <w:r w:rsidR="00457C1C">
        <w:t xml:space="preserve">. The program </w:t>
      </w:r>
      <w:r w:rsidR="007E3B1E">
        <w:t xml:space="preserve">started </w:t>
      </w:r>
      <w:r>
        <w:t>in 1992.</w:t>
      </w:r>
    </w:p>
    <w:p w14:paraId="3044240E" w14:textId="0223850A" w:rsidR="0090335F" w:rsidRPr="004B3ADF" w:rsidRDefault="00F05C87" w:rsidP="0090335F">
      <w:r>
        <w:rPr>
          <w:noProof/>
        </w:rPr>
        <w:drawing>
          <wp:inline distT="0" distB="0" distL="0" distR="0" wp14:anchorId="3826D406" wp14:editId="03E15377">
            <wp:extent cx="5943600" cy="2519045"/>
            <wp:effectExtent l="0" t="0" r="0" b="0"/>
            <wp:docPr id="216670482" name="Picture 1" descr="MultiCare Good Samaritan Hospital  and Puyallup city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0482" name="Picture 1" descr="MultiCare Good Samaritan Hospital  and Puyallup cityscap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519045"/>
                    </a:xfrm>
                    <a:prstGeom prst="rect">
                      <a:avLst/>
                    </a:prstGeom>
                  </pic:spPr>
                </pic:pic>
              </a:graphicData>
            </a:graphic>
          </wp:inline>
        </w:drawing>
      </w:r>
    </w:p>
    <w:p w14:paraId="223D0756" w14:textId="77777777" w:rsidR="00AD5525" w:rsidRDefault="00AD5525" w:rsidP="00317C52">
      <w:pPr>
        <w:pStyle w:val="Heading2"/>
      </w:pPr>
    </w:p>
    <w:p w14:paraId="7DEF74E8" w14:textId="27B33D22" w:rsidR="00317C52" w:rsidRDefault="00317C52" w:rsidP="00317C52">
      <w:pPr>
        <w:pStyle w:val="Heading2"/>
      </w:pPr>
      <w:bookmarkStart w:id="2" w:name="_Toc216942885"/>
      <w:r>
        <w:t>Purpose</w:t>
      </w:r>
      <w:bookmarkEnd w:id="2"/>
    </w:p>
    <w:p w14:paraId="465D6435" w14:textId="72CD9111" w:rsidR="00317C52" w:rsidRDefault="0052143B" w:rsidP="00317C52">
      <w:r>
        <w:t xml:space="preserve">The </w:t>
      </w:r>
      <w:r w:rsidR="00D01064">
        <w:t xml:space="preserve">post graduate year </w:t>
      </w:r>
      <w:r w:rsidR="00C82696">
        <w:t>one</w:t>
      </w:r>
      <w:r w:rsidR="00D01064">
        <w:t xml:space="preserve"> (</w:t>
      </w:r>
      <w:r w:rsidR="00002944">
        <w:t>PGY1</w:t>
      </w:r>
      <w:r w:rsidR="00D01064">
        <w:t>)</w:t>
      </w:r>
      <w:r w:rsidR="00002944">
        <w:t xml:space="preserve"> pharmacy residency program build</w:t>
      </w:r>
      <w:r w:rsidR="00D01064">
        <w:t>s</w:t>
      </w:r>
      <w:r w:rsidR="00002944">
        <w:t xml:space="preserve"> </w:t>
      </w:r>
      <w:r w:rsidR="00735ECC">
        <w:t>up</w:t>
      </w:r>
      <w:r w:rsidR="00002944">
        <w:t xml:space="preserve">on Doctor of Pharmacy (Pharm.D.) education to </w:t>
      </w:r>
      <w:r w:rsidR="00D563C6">
        <w:t>further</w:t>
      </w:r>
      <w:r w:rsidR="00002944">
        <w:t xml:space="preserve"> </w:t>
      </w:r>
      <w:r w:rsidR="00D563C6">
        <w:t xml:space="preserve">develop </w:t>
      </w:r>
      <w:r w:rsidR="00002944">
        <w:t>clinical pharmacists responsible for medication-related care of patients with a wide range of conditions</w:t>
      </w:r>
      <w:r w:rsidR="00BF40C1">
        <w:t xml:space="preserve">. </w:t>
      </w:r>
      <w:r w:rsidR="00322A27">
        <w:t>To accomplish this, the residency program promote</w:t>
      </w:r>
      <w:r w:rsidR="00770CFE">
        <w:t>s</w:t>
      </w:r>
      <w:r w:rsidR="00150714">
        <w:t xml:space="preserve"> in learners</w:t>
      </w:r>
      <w:r w:rsidR="00322A27">
        <w:t xml:space="preserve"> the development of clinical, analytical, </w:t>
      </w:r>
      <w:r w:rsidR="00BC53A5">
        <w:t xml:space="preserve">evaluative, </w:t>
      </w:r>
      <w:r w:rsidR="00322A27">
        <w:t xml:space="preserve">organizational, and leadership skills necessary to provide pharmaceutical care as well as develop and implement systems of care. </w:t>
      </w:r>
      <w:r w:rsidR="00992434">
        <w:t>Successful g</w:t>
      </w:r>
      <w:r w:rsidR="00BF40C1">
        <w:t xml:space="preserve">raduates of the program </w:t>
      </w:r>
      <w:r w:rsidR="00AD1459">
        <w:t xml:space="preserve">are well prepared </w:t>
      </w:r>
      <w:r w:rsidR="00002944">
        <w:t xml:space="preserve">for </w:t>
      </w:r>
      <w:r w:rsidR="00C82696">
        <w:t xml:space="preserve">seeking </w:t>
      </w:r>
      <w:r w:rsidR="00002944">
        <w:t>board certification, postgraduate year two (PGY2) pharmacy residency training</w:t>
      </w:r>
      <w:r w:rsidR="00AD1459">
        <w:t>, or posit</w:t>
      </w:r>
      <w:r w:rsidR="00B55B16">
        <w:t>ions in acute care setting</w:t>
      </w:r>
      <w:r w:rsidR="007B317A">
        <w:t>s</w:t>
      </w:r>
      <w:r w:rsidR="00002944">
        <w:t>.</w:t>
      </w:r>
    </w:p>
    <w:p w14:paraId="19C63F02" w14:textId="4CD61226" w:rsidR="00F0664B" w:rsidRDefault="00BE3455" w:rsidP="0052143B">
      <w:r>
        <w:t xml:space="preserve">The </w:t>
      </w:r>
      <w:r w:rsidR="74620543">
        <w:t xml:space="preserve">residency program </w:t>
      </w:r>
      <w:r>
        <w:t>has</w:t>
      </w:r>
      <w:r w:rsidR="74620543">
        <w:t xml:space="preserve"> </w:t>
      </w:r>
      <w:r w:rsidR="6B2B4969">
        <w:t xml:space="preserve">adopted the ASHP Residency Program Design and Conduct to assist in the optimal learning of the </w:t>
      </w:r>
      <w:r w:rsidR="6B2B4969" w:rsidRPr="00DE04F6">
        <w:t>resident</w:t>
      </w:r>
      <w:r w:rsidR="593FAEDD" w:rsidRPr="00DE04F6">
        <w:t xml:space="preserve">. </w:t>
      </w:r>
      <w:r w:rsidR="0052143B" w:rsidRPr="00DE04F6">
        <w:t>Within th</w:t>
      </w:r>
      <w:r w:rsidR="00FE010F" w:rsidRPr="00DE04F6">
        <w:t xml:space="preserve">is </w:t>
      </w:r>
      <w:r w:rsidR="0052143B" w:rsidRPr="00DE04F6">
        <w:t>framework, the residency program experience</w:t>
      </w:r>
      <w:r w:rsidR="0052143B">
        <w:t xml:space="preserve"> will be individualized to assure adequate training in three core areas: develop the resident’s competence in </w:t>
      </w:r>
      <w:r w:rsidR="0052143B">
        <w:lastRenderedPageBreak/>
        <w:t xml:space="preserve">providing patient care; develop the resident’s competence in practice management; and require the resident to complete an appropriate project. </w:t>
      </w:r>
    </w:p>
    <w:p w14:paraId="45881D39" w14:textId="275D36DA" w:rsidR="0052143B" w:rsidRDefault="0052143B" w:rsidP="00773D4A">
      <w:r>
        <w:t>The primary practice site for the residency program is Good Samaritan Hospital.</w:t>
      </w:r>
      <w:r w:rsidR="000D12A5">
        <w:t xml:space="preserve"> </w:t>
      </w:r>
    </w:p>
    <w:p w14:paraId="5540B9F7" w14:textId="77777777" w:rsidR="0052143B" w:rsidRDefault="0052143B" w:rsidP="00773D4A"/>
    <w:p w14:paraId="1A1FE0AE" w14:textId="0FC325CF" w:rsidR="00BD2F90" w:rsidRPr="00BD2F90" w:rsidRDefault="003047E0" w:rsidP="00BD2F90">
      <w:pPr>
        <w:pStyle w:val="Heading2"/>
        <w:rPr>
          <w:rStyle w:val="Heading3Char"/>
          <w:color w:val="2F5496" w:themeColor="accent1" w:themeShade="BF"/>
          <w:sz w:val="26"/>
          <w:szCs w:val="26"/>
        </w:rPr>
      </w:pPr>
      <w:bookmarkStart w:id="3" w:name="_Toc216942886"/>
      <w:r>
        <w:t>Mission, Vision, Values, and Key Philosophy Statements</w:t>
      </w:r>
      <w:bookmarkEnd w:id="3"/>
    </w:p>
    <w:p w14:paraId="64026B60" w14:textId="60B12794" w:rsidR="00BD2F90" w:rsidRDefault="00167A98" w:rsidP="00C5192E">
      <w:r>
        <w:rPr>
          <w:rStyle w:val="Heading3Char"/>
        </w:rPr>
        <w:t xml:space="preserve">MHS </w:t>
      </w:r>
      <w:r w:rsidR="00C5192E" w:rsidRPr="00C5192E">
        <w:rPr>
          <w:rStyle w:val="Heading3Char"/>
        </w:rPr>
        <w:t>Mission:</w:t>
      </w:r>
      <w:r w:rsidR="00C5192E">
        <w:t xml:space="preserve"> </w:t>
      </w:r>
      <w:r w:rsidR="00C5192E" w:rsidRPr="00AD0084">
        <w:t>Partnering for healing and a healthy future</w:t>
      </w:r>
      <w:r w:rsidR="00C5192E">
        <w:t xml:space="preserve"> </w:t>
      </w:r>
    </w:p>
    <w:p w14:paraId="1838D6E1" w14:textId="508503AB" w:rsidR="006C1E65" w:rsidRDefault="00167A98" w:rsidP="00C5192E">
      <w:r>
        <w:rPr>
          <w:rStyle w:val="Heading3Char"/>
        </w:rPr>
        <w:t xml:space="preserve">MHS Pharmacy Services </w:t>
      </w:r>
      <w:r w:rsidR="00C5192E" w:rsidRPr="00C5192E">
        <w:rPr>
          <w:rStyle w:val="Heading3Char"/>
        </w:rPr>
        <w:t>Vision:</w:t>
      </w:r>
      <w:r w:rsidR="00C5192E">
        <w:t xml:space="preserve"> </w:t>
      </w:r>
      <w:r w:rsidR="00116EFD" w:rsidRPr="00116EFD">
        <w:t>MultiCare Pharmacy Services will be recognized as a world leader in pharmacy practice for quality of care, cost of care, compliance</w:t>
      </w:r>
      <w:r w:rsidR="00116EFD">
        <w:t>,</w:t>
      </w:r>
      <w:r w:rsidR="00116EFD" w:rsidRPr="00116EFD">
        <w:t xml:space="preserve"> and practice innovation.</w:t>
      </w:r>
    </w:p>
    <w:p w14:paraId="26E8E425" w14:textId="0AB9E424" w:rsidR="00C5192E" w:rsidRDefault="00C5192E" w:rsidP="00C5192E">
      <w:r>
        <w:t>Pharmacy Services will:</w:t>
      </w:r>
    </w:p>
    <w:p w14:paraId="7852D58A" w14:textId="77777777" w:rsidR="00BD2F90" w:rsidRDefault="00C5192E" w:rsidP="00046EED">
      <w:pPr>
        <w:pStyle w:val="ListParagraph"/>
        <w:numPr>
          <w:ilvl w:val="0"/>
          <w:numId w:val="4"/>
        </w:numPr>
      </w:pPr>
      <w:r>
        <w:t>Recruit and retain the most capable and qualified staff to deliver exceptional care and customer service to our patients</w:t>
      </w:r>
    </w:p>
    <w:p w14:paraId="7F43A0B1" w14:textId="77777777" w:rsidR="00BD2F90" w:rsidRDefault="00C5192E" w:rsidP="00046EED">
      <w:pPr>
        <w:pStyle w:val="ListParagraph"/>
        <w:numPr>
          <w:ilvl w:val="0"/>
          <w:numId w:val="4"/>
        </w:numPr>
      </w:pPr>
      <w:r>
        <w:t>Provide excellent stewardship of our resources and drug use</w:t>
      </w:r>
    </w:p>
    <w:p w14:paraId="2CA5AC33" w14:textId="77777777" w:rsidR="00BD2F90" w:rsidRDefault="00C5192E" w:rsidP="00046EED">
      <w:pPr>
        <w:pStyle w:val="ListParagraph"/>
        <w:numPr>
          <w:ilvl w:val="0"/>
          <w:numId w:val="4"/>
        </w:numPr>
      </w:pPr>
      <w:r>
        <w:t>Affect patient outcomes in a positive manner through our knowledge and optimization of drug therapy, ability to educate, collaborate with others, and solve</w:t>
      </w:r>
      <w:r w:rsidR="00BD2F90">
        <w:t xml:space="preserve"> </w:t>
      </w:r>
      <w:r>
        <w:t>problems</w:t>
      </w:r>
    </w:p>
    <w:p w14:paraId="5B579DF8" w14:textId="6BEBBE9B" w:rsidR="00AD0084" w:rsidRDefault="00C5192E" w:rsidP="00046EED">
      <w:pPr>
        <w:pStyle w:val="ListParagraph"/>
        <w:numPr>
          <w:ilvl w:val="0"/>
          <w:numId w:val="4"/>
        </w:numPr>
      </w:pPr>
      <w:r>
        <w:t>Strive to use</w:t>
      </w:r>
      <w:r w:rsidR="00B96D8B">
        <w:t xml:space="preserve"> the</w:t>
      </w:r>
      <w:r>
        <w:t xml:space="preserve"> most current technology to improve safety and efficiency</w:t>
      </w:r>
    </w:p>
    <w:p w14:paraId="58D61E60" w14:textId="6B8FE246" w:rsidR="00167A98" w:rsidRDefault="00167A98" w:rsidP="00AD0084">
      <w:pPr>
        <w:rPr>
          <w:rStyle w:val="Heading3Char"/>
        </w:rPr>
      </w:pPr>
      <w:r>
        <w:rPr>
          <w:rStyle w:val="Heading3Char"/>
        </w:rPr>
        <w:t xml:space="preserve">GSH Pharmacy </w:t>
      </w:r>
      <w:r w:rsidR="008B4CE4">
        <w:rPr>
          <w:rStyle w:val="Heading3Char"/>
        </w:rPr>
        <w:t xml:space="preserve">Mission: </w:t>
      </w:r>
      <w:r w:rsidR="008B4CE4" w:rsidRPr="008B4CE4">
        <w:t>Be the flagship department of MultiCare.</w:t>
      </w:r>
    </w:p>
    <w:p w14:paraId="0DF1C40E" w14:textId="323D0FB2" w:rsidR="008B4CE4" w:rsidRPr="008B4CE4" w:rsidRDefault="008B4CE4" w:rsidP="00AD0084">
      <w:r>
        <w:rPr>
          <w:rStyle w:val="Heading3Char"/>
        </w:rPr>
        <w:t xml:space="preserve">GSH Pharmacy Vision: </w:t>
      </w:r>
      <w:r w:rsidRPr="008B4CE4">
        <w:t>Putting our patients first and having our teams back.</w:t>
      </w:r>
    </w:p>
    <w:p w14:paraId="25249CBB" w14:textId="504BF457" w:rsidR="003D7DCF" w:rsidRDefault="008B4CE4" w:rsidP="00AD0084">
      <w:r>
        <w:rPr>
          <w:rStyle w:val="Heading3Char"/>
        </w:rPr>
        <w:t xml:space="preserve">MHS </w:t>
      </w:r>
      <w:r w:rsidR="00C5192E" w:rsidRPr="001E65E1">
        <w:rPr>
          <w:rStyle w:val="Heading3Char"/>
        </w:rPr>
        <w:t>Core Values:</w:t>
      </w:r>
      <w:r w:rsidR="001E65E1">
        <w:t xml:space="preserve"> </w:t>
      </w:r>
      <w:r w:rsidR="00C5192E">
        <w:t>Respect, Integrity, Stewardship, Excellence, Collaboration, and Kindness</w:t>
      </w:r>
    </w:p>
    <w:p w14:paraId="594AE84B" w14:textId="77777777" w:rsidR="004C755C" w:rsidRDefault="004C755C" w:rsidP="004C755C">
      <w:r w:rsidRPr="002A27C7">
        <w:rPr>
          <w:rStyle w:val="Strong"/>
        </w:rPr>
        <w:t>Respect:</w:t>
      </w:r>
      <w:r>
        <w:t xml:space="preserve"> We affirm the dignity of each person and treat each individual with care and compassion.</w:t>
      </w:r>
    </w:p>
    <w:p w14:paraId="29BE5E1D" w14:textId="77777777" w:rsidR="004C755C" w:rsidRDefault="004C755C" w:rsidP="004C755C">
      <w:r w:rsidRPr="002A27C7">
        <w:rPr>
          <w:rStyle w:val="Strong"/>
        </w:rPr>
        <w:t>Integrity:</w:t>
      </w:r>
      <w:r>
        <w:t xml:space="preserve"> We speak and act honestly to build trust.</w:t>
      </w:r>
    </w:p>
    <w:p w14:paraId="072D4259" w14:textId="4808840A" w:rsidR="004C755C" w:rsidRDefault="004C755C" w:rsidP="004C755C">
      <w:r w:rsidRPr="002A27C7">
        <w:rPr>
          <w:rStyle w:val="Strong"/>
        </w:rPr>
        <w:t>Stewardship:</w:t>
      </w:r>
      <w:r>
        <w:t xml:space="preserve"> We develop, use, and preserve our resources for the benefit of our customers and community</w:t>
      </w:r>
    </w:p>
    <w:p w14:paraId="6E571291" w14:textId="0869B418" w:rsidR="004C755C" w:rsidRDefault="004C755C" w:rsidP="004C755C">
      <w:r w:rsidRPr="002A27C7">
        <w:rPr>
          <w:rStyle w:val="Strong"/>
        </w:rPr>
        <w:t>Excellence:</w:t>
      </w:r>
      <w:r>
        <w:t xml:space="preserve"> We hold ourselves accountable to excel in quality of care, personal </w:t>
      </w:r>
      <w:r w:rsidR="00EA3018">
        <w:t>competence,</w:t>
      </w:r>
      <w:r>
        <w:t xml:space="preserve"> and operational performance.</w:t>
      </w:r>
    </w:p>
    <w:p w14:paraId="1D703465" w14:textId="77777777" w:rsidR="004C755C" w:rsidRDefault="004C755C" w:rsidP="004C755C">
      <w:r w:rsidRPr="002A27C7">
        <w:rPr>
          <w:rStyle w:val="Strong"/>
        </w:rPr>
        <w:t>Collaboration:</w:t>
      </w:r>
      <w:r>
        <w:t xml:space="preserve"> We work together recognizing that the power of our combined efforts will exceed what we can accomplish individually.</w:t>
      </w:r>
    </w:p>
    <w:p w14:paraId="03F0A771" w14:textId="0AF908D9" w:rsidR="002A27C7" w:rsidRDefault="004C755C" w:rsidP="004C755C">
      <w:r w:rsidRPr="002A27C7">
        <w:rPr>
          <w:rStyle w:val="Strong"/>
        </w:rPr>
        <w:t>Kindness:</w:t>
      </w:r>
      <w:r>
        <w:t xml:space="preserve"> We always treat everyone we come into contact with as we would want to be treated.</w:t>
      </w:r>
    </w:p>
    <w:p w14:paraId="546D0C19" w14:textId="35E9D297" w:rsidR="000C736A" w:rsidRDefault="24D7C934" w:rsidP="000C736A">
      <w:pPr>
        <w:pStyle w:val="Heading3"/>
      </w:pPr>
      <w:r>
        <w:t>Key Philosophy Statements:</w:t>
      </w:r>
    </w:p>
    <w:p w14:paraId="6590F6B2" w14:textId="309212D7" w:rsidR="3DEF5305" w:rsidRDefault="728311D6" w:rsidP="3D9B18C9">
      <w:r>
        <w:t xml:space="preserve">HIGH RELIABILITY: </w:t>
      </w:r>
      <w:r w:rsidR="00F104AE">
        <w:t>MultiCare</w:t>
      </w:r>
      <w:r>
        <w:t xml:space="preserve"> has adopted the principles of being a Highly Reliable Organization (HRO) that defines the expectations, standard processes, and culture of excellence that results in patient and employee safety. The culture supports employees doing the right thing and embracing transparency to ensure patient safety. We communicate complete and accurate information at handoffs; ask questions; and know the patient’s story. Our focus is to eliminate harm to patients and co-workers</w:t>
      </w:r>
      <w:r w:rsidR="387AA5D3">
        <w:t xml:space="preserve">. </w:t>
      </w:r>
      <w:r>
        <w:t xml:space="preserve">The department takes measured steps to use technology, including automation and advanced computer systems, to improve patient safety; be good stewards of our resources; and improve the efficiency of </w:t>
      </w:r>
      <w:r>
        <w:lastRenderedPageBreak/>
        <w:t>the delivery system. We employ a culture of continuous quality improvement. It is critical that we continually improve our processes, workflows, and care models to provide the most appropriate and cost-effective pharmaceutical care with zero defects</w:t>
      </w:r>
      <w:r w:rsidR="4F7F1F6E">
        <w:t xml:space="preserve">. </w:t>
      </w:r>
      <w:r>
        <w:t>We use LEAN principles to eliminate waste, duplication, and non-value activity so that our customers and patients receive the highest standard of service from our department.</w:t>
      </w:r>
    </w:p>
    <w:p w14:paraId="3598A230" w14:textId="67C13E36" w:rsidR="3DEF5305" w:rsidRDefault="728311D6" w:rsidP="3D9B18C9">
      <w:r>
        <w:t>BELONGING: MultiCare has embarked on a “Belonging Journey” to ensure racial equity</w:t>
      </w:r>
      <w:r w:rsidR="13954016">
        <w:t xml:space="preserve">. </w:t>
      </w:r>
      <w:r>
        <w:t xml:space="preserve">This involves evaluation of the Health Equity Strategic Plan of 2015-2020 and development of a 2020-2025 Health Equity Strategic Plan. </w:t>
      </w:r>
    </w:p>
    <w:p w14:paraId="2D813757" w14:textId="5C9CB31A" w:rsidR="3DEF5305" w:rsidRDefault="728311D6" w:rsidP="3D9B18C9">
      <w:r>
        <w:t>TEAM APPROACH: We strongly believe in a collaborative and coordinated approach in providing pharmaceutical care to our patients</w:t>
      </w:r>
      <w:r w:rsidR="105F84D0">
        <w:t xml:space="preserve">. </w:t>
      </w:r>
      <w:r>
        <w:t xml:space="preserve">Our staff works within multidisciplinary teams to provide optimal patient care. The department pursues opportunities to extend and improve services and systems of care in a manner consistent with MHS Vision statements. The work of pharmacists and technicians adds value and is well-integrated into the overall work of the healthcare team. </w:t>
      </w:r>
    </w:p>
    <w:p w14:paraId="6966B983" w14:textId="66B225E0" w:rsidR="3DEF5305" w:rsidRDefault="3DEF5305" w:rsidP="3D9B18C9">
      <w:r>
        <w:t xml:space="preserve">PATIENT-CENTERED CARE: Pharmacists observe best practices for the care of all patients, and develop individualized care plans that incorporate patient preferences, needs and values. Patient education and shared decision making are integral to this approach. The practice model defines the minimum level of care patients can expect and a standardized process by which care is delivered. We continually pursue opportunities to expand our accessibility to patients. </w:t>
      </w:r>
    </w:p>
    <w:p w14:paraId="3D19B194" w14:textId="1FC1A83D" w:rsidR="3DEF5305" w:rsidRDefault="728311D6" w:rsidP="3D9B18C9">
      <w:r>
        <w:t>STAFF DEVELOPMENT: Our staff is the most valuable resource in the department. Staff development is a responsibility shared by staff and management</w:t>
      </w:r>
      <w:r w:rsidR="0E53D4CA">
        <w:t xml:space="preserve">. </w:t>
      </w:r>
      <w:r>
        <w:t>Each staff member has a responsibility to remain competent, increase their capabilities, and remain relevant</w:t>
      </w:r>
      <w:r w:rsidR="57E1B07C">
        <w:t xml:space="preserve">. </w:t>
      </w:r>
      <w:r>
        <w:t>Management has an obligation to provide growth and development opportunities such that each person can increase their value to MHS and can develop to their fullest potential. Innovation at the boundaries of healthcare shall be encouraged and supported by the department.</w:t>
      </w:r>
    </w:p>
    <w:p w14:paraId="33A27F43" w14:textId="087AAA78" w:rsidR="00F21888" w:rsidRDefault="002A6D45" w:rsidP="00F21888">
      <w:pPr>
        <w:pStyle w:val="Heading2"/>
      </w:pPr>
      <w:bookmarkStart w:id="4" w:name="_Toc216942887"/>
      <w:r>
        <w:t>Structure and Responsibilities</w:t>
      </w:r>
      <w:bookmarkEnd w:id="4"/>
    </w:p>
    <w:p w14:paraId="2F409FE0" w14:textId="70923259" w:rsidR="001B0B1E" w:rsidRDefault="001B0B1E" w:rsidP="005274EF">
      <w:pPr>
        <w:pStyle w:val="Heading3"/>
      </w:pPr>
      <w:r>
        <w:t>Residency Program Director</w:t>
      </w:r>
    </w:p>
    <w:p w14:paraId="25A699F5" w14:textId="77777777" w:rsidR="00F77932" w:rsidRDefault="001B0B1E" w:rsidP="001B0B1E">
      <w:r>
        <w:t xml:space="preserve">The residency program director (RPD) is responsible to ensure the program adheres to current ASHP accreditation standards, the overall goals of the program are met, appropriate preceptorship for each rotation is provided, training schedules are maintained, and that resident evaluation is a continuous process. The RPD </w:t>
      </w:r>
      <w:r w:rsidR="7CA48136">
        <w:t>must maintain</w:t>
      </w:r>
      <w:r>
        <w:t xml:space="preserve"> an active practice</w:t>
      </w:r>
      <w:r w:rsidR="4B94F0A9">
        <w:t xml:space="preserve"> within the practice specialty</w:t>
      </w:r>
      <w:r>
        <w:t xml:space="preserve"> and is also a preceptor. The RPD is also responsible for the selection of residents. This decision shall be made based on the recommendations of the residency interview committee. The RPD will establish and chair the </w:t>
      </w:r>
      <w:r w:rsidR="004E5533">
        <w:t>program’s RAC</w:t>
      </w:r>
      <w:r>
        <w:t>.</w:t>
      </w:r>
    </w:p>
    <w:p w14:paraId="6287ADD4" w14:textId="77777777" w:rsidR="00794E78" w:rsidRDefault="00794E78" w:rsidP="00794E78">
      <w:pPr>
        <w:pStyle w:val="Heading3"/>
      </w:pPr>
      <w:r>
        <w:t>MultiCare Health System Residency Advisory Committee</w:t>
      </w:r>
    </w:p>
    <w:p w14:paraId="0A247B28" w14:textId="2E9A7FC5" w:rsidR="00794E78" w:rsidRDefault="00794E78" w:rsidP="00794E78">
      <w:r>
        <w:t xml:space="preserve">MHS has a system-level residency program advisory committee (MHS Mega-RAC) which serves as a venue to connect residency programs. Membership of the MHS Mega-RAC is comprised of Residency Program Directors, Coordinators, and the Clinical Leadership Team. Relevant information is communicated to the individual program’s Residency Advisory Committee (RAC) by their respective </w:t>
      </w:r>
      <w:r w:rsidR="00C15D10">
        <w:t>RPD</w:t>
      </w:r>
      <w:r>
        <w:t>.</w:t>
      </w:r>
    </w:p>
    <w:p w14:paraId="11421559" w14:textId="77777777" w:rsidR="0032486D" w:rsidRDefault="00F77932" w:rsidP="00F77932">
      <w:pPr>
        <w:pStyle w:val="Heading3"/>
      </w:pPr>
      <w:r>
        <w:lastRenderedPageBreak/>
        <w:t>Residency Advisory Committee</w:t>
      </w:r>
    </w:p>
    <w:p w14:paraId="7B4E3ED5" w14:textId="650E3E60" w:rsidR="00F21888" w:rsidRDefault="0032486D" w:rsidP="0032486D">
      <w:r>
        <w:t>Each program has an established Residency Advisory Committee (RAC)</w:t>
      </w:r>
      <w:r w:rsidR="00E25601">
        <w:t xml:space="preserve"> which meets at least quarterly.</w:t>
      </w:r>
      <w:r w:rsidR="00A12733">
        <w:t xml:space="preserve"> </w:t>
      </w:r>
      <w:r w:rsidR="004A369C">
        <w:t xml:space="preserve">The RAC members include the RPD, RPC if applicable, and primary </w:t>
      </w:r>
      <w:r w:rsidR="00674934">
        <w:t>preceptors</w:t>
      </w:r>
      <w:r w:rsidR="004A369C">
        <w:t xml:space="preserve"> at the program</w:t>
      </w:r>
      <w:r w:rsidR="00674934">
        <w:t xml:space="preserve">. </w:t>
      </w:r>
      <w:r w:rsidR="00A12733">
        <w:t xml:space="preserve">The RAC </w:t>
      </w:r>
      <w:r w:rsidR="00674934">
        <w:t xml:space="preserve">documents attendance, </w:t>
      </w:r>
      <w:r w:rsidR="00A12733">
        <w:t>meeting minutes</w:t>
      </w:r>
      <w:r w:rsidR="00674934">
        <w:t>, and decisions.</w:t>
      </w:r>
      <w:r w:rsidR="00D12A3B">
        <w:t xml:space="preserve"> The </w:t>
      </w:r>
      <w:r w:rsidR="00C2765E">
        <w:t>RAC is also responsible for</w:t>
      </w:r>
      <w:r w:rsidR="002318F2">
        <w:t xml:space="preserve"> </w:t>
      </w:r>
      <w:r w:rsidR="307F5488">
        <w:t>assessing the methods for recruitment that promote diversity and inclusion,</w:t>
      </w:r>
      <w:r w:rsidR="002318F2">
        <w:t xml:space="preserve"> ongoing assessment of the program</w:t>
      </w:r>
      <w:r w:rsidR="00AD6319">
        <w:t xml:space="preserve"> </w:t>
      </w:r>
      <w:r w:rsidR="002318F2">
        <w:t>including an annual formal program evaluation</w:t>
      </w:r>
      <w:r w:rsidR="00CC3A67">
        <w:t xml:space="preserve"> </w:t>
      </w:r>
      <w:r w:rsidR="0B8187F0">
        <w:t>(including input from residents and preceptors)</w:t>
      </w:r>
      <w:r w:rsidR="00AD6319">
        <w:t>,</w:t>
      </w:r>
      <w:r w:rsidR="00CC3A67">
        <w:t xml:space="preserve"> and implementation of improvements identified through the assessment process.</w:t>
      </w:r>
    </w:p>
    <w:p w14:paraId="792D8AC9" w14:textId="5D3C6241" w:rsidR="001B0B1E" w:rsidRDefault="001B0B1E" w:rsidP="005274EF">
      <w:pPr>
        <w:pStyle w:val="Heading3"/>
      </w:pPr>
      <w:r>
        <w:t xml:space="preserve">Preceptors </w:t>
      </w:r>
    </w:p>
    <w:p w14:paraId="767AB871" w14:textId="264878D5" w:rsidR="006F6FA5" w:rsidRDefault="006F6FA5" w:rsidP="006F6FA5">
      <w:r>
        <w:t>Preceptors will be professionally and educationally qualified pharmacists who are committed to providing effective training of residents and being exemplary role models for residents.</w:t>
      </w:r>
      <w:r w:rsidR="00FD12CB">
        <w:t xml:space="preserve"> Preceptors will have demonstrated an ability to educate residents in their area of pharmacy practice.</w:t>
      </w:r>
    </w:p>
    <w:p w14:paraId="5EA5705A" w14:textId="3AC34092" w:rsidR="0095677C" w:rsidRDefault="03C11C37" w:rsidP="0095677C">
      <w:r>
        <w:t xml:space="preserve">The </w:t>
      </w:r>
      <w:r w:rsidR="4D98D1FA">
        <w:t>RPD</w:t>
      </w:r>
      <w:r>
        <w:t xml:space="preserve"> is responsible for designating preceptors for each specific learning experience. The </w:t>
      </w:r>
      <w:r w:rsidR="4D98D1FA">
        <w:t>RPD</w:t>
      </w:r>
      <w:r>
        <w:t xml:space="preserve"> is also a preceptor. Preceptors are directly accountable to the </w:t>
      </w:r>
      <w:r w:rsidR="4D98D1FA">
        <w:t>RPD</w:t>
      </w:r>
      <w:r>
        <w:t xml:space="preserve"> regarding their resident training responsibilities</w:t>
      </w:r>
      <w:r w:rsidR="61B4F652">
        <w:t xml:space="preserve">. </w:t>
      </w:r>
    </w:p>
    <w:p w14:paraId="6489C981" w14:textId="462E0C60" w:rsidR="0095677C" w:rsidRDefault="0095677C" w:rsidP="006A6A10">
      <w:pPr>
        <w:pStyle w:val="Heading4"/>
      </w:pPr>
      <w:r>
        <w:t xml:space="preserve">Preceptor Requirements </w:t>
      </w:r>
    </w:p>
    <w:p w14:paraId="005B4BFE" w14:textId="5D130ED4" w:rsidR="0095677C" w:rsidRDefault="00863D66" w:rsidP="0095677C">
      <w:r>
        <w:t xml:space="preserve">Current and prospective preceptors must meet the eligibility and qualification requirements set forth by </w:t>
      </w:r>
      <w:r w:rsidR="007C1EC4">
        <w:t>ASHP Accreditation Standards</w:t>
      </w:r>
      <w:r w:rsidR="20E3FAF0">
        <w:t>.</w:t>
      </w:r>
      <w:r w:rsidR="4866E765">
        <w:t xml:space="preserve"> </w:t>
      </w:r>
      <w:r w:rsidR="3D18C46A">
        <w:t xml:space="preserve">Preceptors must practice primarily in the location they wish to precept. </w:t>
      </w:r>
      <w:r w:rsidR="007A0403">
        <w:t>The</w:t>
      </w:r>
      <w:r w:rsidR="41D5443A">
        <w:t xml:space="preserve"> RPD is responsible for ensuring preceptors meet criter</w:t>
      </w:r>
      <w:r w:rsidR="5D18384A">
        <w:t>ia and documenting the appointment.</w:t>
      </w:r>
    </w:p>
    <w:p w14:paraId="2FCE2ED1" w14:textId="114D7F61" w:rsidR="0095677C" w:rsidRDefault="573EE545" w:rsidP="0095677C">
      <w:r>
        <w:t>To be considered as a new residency preceptor, interested pharmacists will notify the RP</w:t>
      </w:r>
      <w:r w:rsidR="0FE77C9F">
        <w:t>D</w:t>
      </w:r>
      <w:r>
        <w:t>. After</w:t>
      </w:r>
      <w:r w:rsidR="1CDFB524">
        <w:t xml:space="preserve"> </w:t>
      </w:r>
      <w:r>
        <w:t>discussion of requirements, the request will be reviewed by the RAC</w:t>
      </w:r>
      <w:r w:rsidR="03D21E2E">
        <w:t xml:space="preserve"> and decision</w:t>
      </w:r>
      <w:r w:rsidR="0E4F9E38">
        <w:t>s</w:t>
      </w:r>
      <w:r w:rsidR="03D21E2E">
        <w:t xml:space="preserve"> documented in RAC meeting minutes</w:t>
      </w:r>
      <w:r w:rsidR="6CCD9AF8">
        <w:t>.</w:t>
      </w:r>
      <w:r w:rsidR="745CF4E2">
        <w:t xml:space="preserve"> RPD will evaluate potential preceptors as needed throughout the year.</w:t>
      </w:r>
    </w:p>
    <w:p w14:paraId="04BA054E" w14:textId="4534DF28" w:rsidR="0095677C" w:rsidRDefault="573EE545" w:rsidP="0095677C">
      <w:r>
        <w:t xml:space="preserve">RPD </w:t>
      </w:r>
      <w:r w:rsidR="2A620FD7">
        <w:t>or designee will</w:t>
      </w:r>
      <w:r>
        <w:t xml:space="preserve"> re-evaluate current preceptors based on </w:t>
      </w:r>
      <w:r w:rsidR="1F7B9A2E">
        <w:t xml:space="preserve">ASHP </w:t>
      </w:r>
      <w:r>
        <w:t>preceptor standards</w:t>
      </w:r>
      <w:r w:rsidR="54C8AF4E">
        <w:t xml:space="preserve"> at least every 4 years</w:t>
      </w:r>
      <w:r>
        <w:t>.</w:t>
      </w:r>
      <w:r w:rsidR="1836B0EF">
        <w:t xml:space="preserve"> Preceptor</w:t>
      </w:r>
      <w:r w:rsidR="6CB1D58B">
        <w:t xml:space="preserve"> reappointment will be reviewed by the RAC and decisions documented in RAC meeting minutes.</w:t>
      </w:r>
      <w:r>
        <w:t xml:space="preserve"> Evaluation will also include the desire and aptitude to precept residents. Desire is determined based on subjective information and evaluations from current residents, desire to teach</w:t>
      </w:r>
      <w:r w:rsidR="61A349A0">
        <w:t>,</w:t>
      </w:r>
      <w:r>
        <w:t xml:space="preserve"> and aptitude for teaching. Aptitude is based on meeting criteria set forth in the ASHP Accreditation Standard</w:t>
      </w:r>
      <w:r w:rsidR="1F7B9A2E">
        <w:t>s</w:t>
      </w:r>
      <w:r>
        <w:t xml:space="preserve"> along with participation in preceptor development activities and evaluations from current and previous residents</w:t>
      </w:r>
      <w:r w:rsidR="5642B077">
        <w:t xml:space="preserve">. </w:t>
      </w:r>
    </w:p>
    <w:p w14:paraId="575F2DE8" w14:textId="28FFA5F4" w:rsidR="0095677C" w:rsidRDefault="573EE545" w:rsidP="0095677C">
      <w:r>
        <w:t xml:space="preserve">The RPD has the authority to add or remove preceptors at any time at </w:t>
      </w:r>
      <w:r w:rsidR="52EA73B0">
        <w:t>their</w:t>
      </w:r>
      <w:r>
        <w:t xml:space="preserve"> discretion</w:t>
      </w:r>
      <w:r w:rsidR="1552A719">
        <w:t xml:space="preserve">. </w:t>
      </w:r>
    </w:p>
    <w:p w14:paraId="7FB7BC7A" w14:textId="3D4BBFF2" w:rsidR="0095677C" w:rsidRDefault="573EE545" w:rsidP="0095677C">
      <w:r>
        <w:t>Preceptors not meeting the minimum criteria will have an individualized preceptor development plan</w:t>
      </w:r>
      <w:r w:rsidR="00A36D31">
        <w:t xml:space="preserve"> targeted to get the preceptor fully qualified</w:t>
      </w:r>
      <w:r w:rsidR="0092032D">
        <w:t xml:space="preserve"> within 2 years. This plan will be</w:t>
      </w:r>
      <w:r>
        <w:t xml:space="preserve"> reviewed by RAC</w:t>
      </w:r>
      <w:r w:rsidR="40E7F980">
        <w:t xml:space="preserve"> at least annually</w:t>
      </w:r>
      <w:r w:rsidR="55737D8C">
        <w:t xml:space="preserve"> (see below: </w:t>
      </w:r>
      <w:r w:rsidR="4C6D2389">
        <w:t>additional requirements for preceptors</w:t>
      </w:r>
      <w:r w:rsidR="00A55079">
        <w:t xml:space="preserve"> not meeting minimum criteria</w:t>
      </w:r>
      <w:r w:rsidR="4C6D2389">
        <w:t>)</w:t>
      </w:r>
      <w:r w:rsidR="46664F2C">
        <w:t xml:space="preserve">. </w:t>
      </w:r>
    </w:p>
    <w:p w14:paraId="4842ECC6" w14:textId="42E7F0F9" w:rsidR="0095677C" w:rsidRDefault="0095677C" w:rsidP="006A6A10">
      <w:pPr>
        <w:pStyle w:val="Heading4"/>
      </w:pPr>
      <w:r>
        <w:t>Preceptor Expectations</w:t>
      </w:r>
      <w:r w:rsidR="009F6CBA">
        <w:t xml:space="preserve"> </w:t>
      </w:r>
    </w:p>
    <w:p w14:paraId="31926118" w14:textId="5DD50C4D" w:rsidR="00F22EF0" w:rsidRPr="00F22EF0" w:rsidRDefault="00F22EF0" w:rsidP="00F22EF0">
      <w:r>
        <w:t>Preceptors are expected to participate actively in the residency program’s continuous quality improvement processes; demonstrate practice expertise and preceptor skills and strive to continuously improve; adhere to residency program and department policies pertaining to residents and services; and demonstrate commitment to advancing the residency program and pharmacy services.</w:t>
      </w:r>
    </w:p>
    <w:p w14:paraId="61B2FD7F" w14:textId="43012579" w:rsidR="00FD12CB" w:rsidRDefault="0095677C" w:rsidP="0095677C">
      <w:r>
        <w:t>Each residency learning experience preceptor is responsible for the following activities:</w:t>
      </w:r>
      <w:r w:rsidR="009F6CBA">
        <w:t xml:space="preserve"> </w:t>
      </w:r>
    </w:p>
    <w:p w14:paraId="05B4196D" w14:textId="2E95B4B9" w:rsidR="00745370" w:rsidRDefault="00582D5B" w:rsidP="00046EED">
      <w:pPr>
        <w:pStyle w:val="ListParagraph"/>
        <w:numPr>
          <w:ilvl w:val="0"/>
          <w:numId w:val="5"/>
        </w:numPr>
      </w:pPr>
      <w:r>
        <w:t>Aiding RPD with d</w:t>
      </w:r>
      <w:r w:rsidR="00745370">
        <w:t>eveloping specific goals and objectives for</w:t>
      </w:r>
      <w:r>
        <w:t xml:space="preserve"> their learning experience</w:t>
      </w:r>
    </w:p>
    <w:p w14:paraId="2B78D69F" w14:textId="1AEEC1ED" w:rsidR="002C5A97" w:rsidRDefault="0095677C" w:rsidP="00046EED">
      <w:pPr>
        <w:pStyle w:val="ListParagraph"/>
        <w:numPr>
          <w:ilvl w:val="0"/>
          <w:numId w:val="5"/>
        </w:numPr>
      </w:pPr>
      <w:r>
        <w:lastRenderedPageBreak/>
        <w:t>Preparing/updating learning experience descriptions as instructed by the RP</w:t>
      </w:r>
      <w:r w:rsidR="79EE4B99">
        <w:t>D</w:t>
      </w:r>
      <w:r w:rsidR="009F6CBA">
        <w:t xml:space="preserve"> </w:t>
      </w:r>
    </w:p>
    <w:p w14:paraId="05229A99" w14:textId="0EC3060F" w:rsidR="002C5A97" w:rsidRDefault="0095677C" w:rsidP="00046EED">
      <w:pPr>
        <w:pStyle w:val="ListParagraph"/>
        <w:numPr>
          <w:ilvl w:val="0"/>
          <w:numId w:val="5"/>
        </w:numPr>
      </w:pPr>
      <w:r>
        <w:t>Orienting residents to their learning experience prior to or on the first day of the learning experience</w:t>
      </w:r>
      <w:r w:rsidR="009F6CBA">
        <w:t xml:space="preserve"> </w:t>
      </w:r>
    </w:p>
    <w:p w14:paraId="3625B118" w14:textId="33547E91" w:rsidR="002C5A97" w:rsidRDefault="0095677C" w:rsidP="00046EED">
      <w:pPr>
        <w:pStyle w:val="ListParagraph"/>
        <w:numPr>
          <w:ilvl w:val="0"/>
          <w:numId w:val="5"/>
        </w:numPr>
      </w:pPr>
      <w:r>
        <w:t>Completing formative evaluations as scheduled in the electronic evaluation system</w:t>
      </w:r>
      <w:r w:rsidR="009F6CBA">
        <w:t xml:space="preserve"> </w:t>
      </w:r>
    </w:p>
    <w:p w14:paraId="53275C88" w14:textId="44FA7A2F" w:rsidR="00E5481C" w:rsidRDefault="43D977C4" w:rsidP="00046EED">
      <w:pPr>
        <w:pStyle w:val="ListParagraph"/>
        <w:numPr>
          <w:ilvl w:val="0"/>
          <w:numId w:val="5"/>
        </w:numPr>
      </w:pPr>
      <w:r>
        <w:t xml:space="preserve">Completing all summative evaluations within the electronic evaluation system no later than </w:t>
      </w:r>
      <w:r w:rsidR="02877226">
        <w:t>7</w:t>
      </w:r>
      <w:r>
        <w:t xml:space="preserve"> days from the completion of the learning experience</w:t>
      </w:r>
      <w:r w:rsidR="009F6CBA">
        <w:t xml:space="preserve"> </w:t>
      </w:r>
    </w:p>
    <w:p w14:paraId="0168CD2D" w14:textId="7E09572E" w:rsidR="00E5481C" w:rsidRDefault="0095677C" w:rsidP="00046EED">
      <w:pPr>
        <w:pStyle w:val="ListParagraph"/>
        <w:numPr>
          <w:ilvl w:val="0"/>
          <w:numId w:val="5"/>
        </w:numPr>
      </w:pPr>
      <w:r>
        <w:t>Meeting with the resident to discuss summative, self, and preceptor/learning experience evaluations</w:t>
      </w:r>
      <w:r w:rsidR="009F6CBA">
        <w:t xml:space="preserve"> </w:t>
      </w:r>
    </w:p>
    <w:p w14:paraId="7AF70004" w14:textId="26FA9AF7" w:rsidR="0095677C" w:rsidRDefault="0095677C" w:rsidP="00046EED">
      <w:pPr>
        <w:pStyle w:val="ListParagraph"/>
        <w:numPr>
          <w:ilvl w:val="0"/>
          <w:numId w:val="5"/>
        </w:numPr>
      </w:pPr>
      <w:r>
        <w:t xml:space="preserve">Submitting documentation of preceptor development activities to the </w:t>
      </w:r>
      <w:r w:rsidR="00582D5B">
        <w:t>RPD or designee</w:t>
      </w:r>
      <w:r w:rsidR="009F6CBA">
        <w:t xml:space="preserve"> </w:t>
      </w:r>
    </w:p>
    <w:p w14:paraId="796FF8C5" w14:textId="24415684" w:rsidR="006A6A10" w:rsidRDefault="006A6A10" w:rsidP="006A6A10">
      <w:pPr>
        <w:pStyle w:val="Heading4"/>
      </w:pPr>
      <w:r>
        <w:t>Preceptor Development</w:t>
      </w:r>
    </w:p>
    <w:p w14:paraId="6152661C" w14:textId="77777777" w:rsidR="00577EDB" w:rsidRDefault="0DB9293B" w:rsidP="004E5734">
      <w:r>
        <w:t>A yearly preceptor development plan will be created by members of the RAC</w:t>
      </w:r>
      <w:r w:rsidR="00CD0C94">
        <w:t xml:space="preserve">. </w:t>
      </w:r>
      <w:r>
        <w:t>Residency program preceptors will participate in at least 4 hours of development activities per year</w:t>
      </w:r>
      <w:r w:rsidR="004E5734">
        <w:t xml:space="preserve">. </w:t>
      </w:r>
    </w:p>
    <w:p w14:paraId="5911ED3A" w14:textId="572C80B4" w:rsidR="004F5625" w:rsidRDefault="004E5734" w:rsidP="004E5734">
      <w:r>
        <w:t xml:space="preserve">To aid preceptors in reaching this requirement, </w:t>
      </w:r>
      <w:r w:rsidR="004F5625">
        <w:t xml:space="preserve">MHS pharmacy services offers an optional preceptor development program which is comprised of monthly education webinars. </w:t>
      </w:r>
    </w:p>
    <w:p w14:paraId="67F21594" w14:textId="77777777" w:rsidR="004E5734" w:rsidRDefault="004E5734" w:rsidP="00046EED">
      <w:pPr>
        <w:pStyle w:val="ListParagraph"/>
        <w:numPr>
          <w:ilvl w:val="0"/>
          <w:numId w:val="32"/>
        </w:numPr>
      </w:pPr>
      <w:r>
        <w:t>Participation is optional for residency preceptors</w:t>
      </w:r>
    </w:p>
    <w:p w14:paraId="12263D54" w14:textId="64FC8827" w:rsidR="0095677C" w:rsidRDefault="00577EDB" w:rsidP="00046EED">
      <w:pPr>
        <w:pStyle w:val="ListParagraph"/>
        <w:numPr>
          <w:ilvl w:val="0"/>
          <w:numId w:val="32"/>
        </w:numPr>
      </w:pPr>
      <w:r>
        <w:t>Degree of resident p</w:t>
      </w:r>
      <w:r w:rsidR="004E5734">
        <w:t xml:space="preserve">articipation </w:t>
      </w:r>
      <w:r>
        <w:t>is determined by the RPD and RAC</w:t>
      </w:r>
    </w:p>
    <w:p w14:paraId="6D8B8107" w14:textId="77777777" w:rsidR="0095677C" w:rsidRDefault="0DB9293B" w:rsidP="00046EED">
      <w:pPr>
        <w:pStyle w:val="ListParagraph"/>
        <w:numPr>
          <w:ilvl w:val="0"/>
          <w:numId w:val="32"/>
        </w:numPr>
      </w:pPr>
      <w:r>
        <w:t>The RPD or designee for each program is responsible for evaluating resident and preceptor attendance</w:t>
      </w:r>
    </w:p>
    <w:p w14:paraId="0102088D" w14:textId="18C2FF01" w:rsidR="0095677C" w:rsidRDefault="0DB9293B" w:rsidP="00046EED">
      <w:pPr>
        <w:pStyle w:val="ListParagraph"/>
        <w:numPr>
          <w:ilvl w:val="0"/>
          <w:numId w:val="32"/>
        </w:numPr>
      </w:pPr>
      <w:r>
        <w:t xml:space="preserve">The MHS Mega-RAC and </w:t>
      </w:r>
      <w:r w:rsidR="00DC4A80">
        <w:t>P</w:t>
      </w:r>
      <w:r>
        <w:t xml:space="preserve">harmacy </w:t>
      </w:r>
      <w:r w:rsidR="00DC4A80">
        <w:t>E</w:t>
      </w:r>
      <w:r>
        <w:t xml:space="preserve">ducational </w:t>
      </w:r>
      <w:r w:rsidR="00DC4A80">
        <w:t>P</w:t>
      </w:r>
      <w:r>
        <w:t>rogram</w:t>
      </w:r>
      <w:r w:rsidR="00DC4A80">
        <w:t xml:space="preserve"> Committee</w:t>
      </w:r>
      <w:r>
        <w:t xml:space="preserve"> will evaluate the success of the preceptor development program yearly and make adjustments to the curriculum</w:t>
      </w:r>
      <w:r w:rsidR="79D8C89B">
        <w:t>, with input from RPDs based on individual program needs</w:t>
      </w:r>
    </w:p>
    <w:p w14:paraId="70F1F69E" w14:textId="664993CE" w:rsidR="0095677C" w:rsidRDefault="0095677C" w:rsidP="00AC2923">
      <w:pPr>
        <w:pStyle w:val="Heading5"/>
      </w:pPr>
      <w:r>
        <w:t>Other Opportunities for Preceptor Development</w:t>
      </w:r>
      <w:r w:rsidR="009F6CBA">
        <w:t xml:space="preserve"> </w:t>
      </w:r>
      <w:r>
        <w:t xml:space="preserve"> </w:t>
      </w:r>
    </w:p>
    <w:p w14:paraId="429D71A0" w14:textId="1AEA43CE" w:rsidR="0095677C" w:rsidRDefault="0095677C" w:rsidP="00046EED">
      <w:pPr>
        <w:pStyle w:val="ListParagraph"/>
        <w:numPr>
          <w:ilvl w:val="0"/>
          <w:numId w:val="6"/>
        </w:numPr>
      </w:pPr>
      <w:proofErr w:type="spellStart"/>
      <w:r>
        <w:t>APhA</w:t>
      </w:r>
      <w:proofErr w:type="spellEnd"/>
      <w:r>
        <w:t xml:space="preserve"> and Pharmacist Letter have educational programs available to orient new preceptors and </w:t>
      </w:r>
      <w:r w:rsidR="00E85242">
        <w:t xml:space="preserve">provide </w:t>
      </w:r>
      <w:r>
        <w:t>refreshers for current preceptors</w:t>
      </w:r>
    </w:p>
    <w:p w14:paraId="476DDB39" w14:textId="10B405D2" w:rsidR="0095677C" w:rsidRDefault="0095677C" w:rsidP="00046EED">
      <w:pPr>
        <w:pStyle w:val="ListParagraph"/>
        <w:numPr>
          <w:ilvl w:val="0"/>
          <w:numId w:val="6"/>
        </w:numPr>
      </w:pPr>
      <w:r>
        <w:t xml:space="preserve">University of Washington School of Pharmacy has </w:t>
      </w:r>
      <w:r w:rsidR="00AC2923">
        <w:t>web-based</w:t>
      </w:r>
      <w:r>
        <w:t xml:space="preserve"> programs available to preceptors </w:t>
      </w:r>
    </w:p>
    <w:p w14:paraId="32A97F4D" w14:textId="5DE6B01D" w:rsidR="0095677C" w:rsidRDefault="0095677C" w:rsidP="00046EED">
      <w:pPr>
        <w:pStyle w:val="ListParagraph"/>
        <w:numPr>
          <w:ilvl w:val="0"/>
          <w:numId w:val="6"/>
        </w:numPr>
      </w:pPr>
      <w:r>
        <w:t xml:space="preserve">ASHP has </w:t>
      </w:r>
      <w:r w:rsidR="00AC2923">
        <w:t>web-based</w:t>
      </w:r>
      <w:r>
        <w:t xml:space="preserve"> programs available to preceptors</w:t>
      </w:r>
    </w:p>
    <w:p w14:paraId="3B35DAE2" w14:textId="576F1334" w:rsidR="0095677C" w:rsidRDefault="0095677C" w:rsidP="00046EED">
      <w:pPr>
        <w:pStyle w:val="ListParagraph"/>
        <w:numPr>
          <w:ilvl w:val="0"/>
          <w:numId w:val="6"/>
        </w:numPr>
      </w:pPr>
      <w:r>
        <w:t>Preceptors may attend programs locally, regionally, or nationally to enhance their precepting skills</w:t>
      </w:r>
    </w:p>
    <w:p w14:paraId="4F797521" w14:textId="06628993" w:rsidR="0095677C" w:rsidRDefault="0095677C" w:rsidP="00046EED">
      <w:pPr>
        <w:pStyle w:val="ListParagraph"/>
        <w:numPr>
          <w:ilvl w:val="0"/>
          <w:numId w:val="6"/>
        </w:numPr>
      </w:pPr>
      <w:r>
        <w:t>Those who attend meetings will share information at residency meetings or other forums as appropriate</w:t>
      </w:r>
    </w:p>
    <w:p w14:paraId="073A45A6" w14:textId="3D76E14A" w:rsidR="006A14EF" w:rsidRDefault="0095677C" w:rsidP="00046EED">
      <w:pPr>
        <w:pStyle w:val="ListParagraph"/>
        <w:numPr>
          <w:ilvl w:val="0"/>
          <w:numId w:val="6"/>
        </w:numPr>
      </w:pPr>
      <w:r>
        <w:t>Self-study materials will be shared</w:t>
      </w:r>
    </w:p>
    <w:p w14:paraId="6995B7CA" w14:textId="099145D7" w:rsidR="091C66BB" w:rsidRDefault="091C66BB" w:rsidP="3D9B18C9">
      <w:pPr>
        <w:pStyle w:val="Heading3"/>
        <w:rPr>
          <w:rFonts w:ascii="Calibri Light" w:eastAsia="Yu Gothic Light" w:hAnsi="Calibri Light" w:cs="Times New Roman"/>
          <w:color w:val="1F3763"/>
        </w:rPr>
      </w:pPr>
      <w:r>
        <w:t>System Resources</w:t>
      </w:r>
    </w:p>
    <w:p w14:paraId="56CD6E9D" w14:textId="3CAB50E9" w:rsidR="091C66BB" w:rsidRDefault="091C66BB" w:rsidP="3D9B18C9">
      <w:pPr>
        <w:pStyle w:val="Heading4"/>
      </w:pPr>
      <w:r>
        <w:t>Drug Information</w:t>
      </w:r>
    </w:p>
    <w:p w14:paraId="049B020C" w14:textId="6D5A1A31" w:rsidR="091C66BB" w:rsidRDefault="091C66BB">
      <w:r>
        <w:t xml:space="preserve">A computerized drug information retrieval system is available via the MHS information system network which can be accessed by users most anywhere in the health system. The MHS information system network also allows for access to the internet for web-based drug information sites including OVID, Medline, </w:t>
      </w:r>
      <w:proofErr w:type="spellStart"/>
      <w:r w:rsidR="00804BBE">
        <w:t>Dyna</w:t>
      </w:r>
      <w:r w:rsidR="00250D21">
        <w:t>Medex</w:t>
      </w:r>
      <w:proofErr w:type="spellEnd"/>
      <w:r>
        <w:t>, Cochrane</w:t>
      </w:r>
      <w:r w:rsidR="008F296B">
        <w:t>,</w:t>
      </w:r>
      <w:r>
        <w:t xml:space="preserve"> Stat Ref, and others. This also includes access to the MHS on-line drug formulary, which is maintained by the MHS Drug Information Specialist Pharmacist. </w:t>
      </w:r>
    </w:p>
    <w:p w14:paraId="049E4D45" w14:textId="721AD898" w:rsidR="091C66BB" w:rsidRDefault="091C66BB" w:rsidP="3D9B18C9">
      <w:pPr>
        <w:pStyle w:val="Heading4"/>
      </w:pPr>
      <w:r>
        <w:lastRenderedPageBreak/>
        <w:t>Information Technology</w:t>
      </w:r>
    </w:p>
    <w:p w14:paraId="4E8EE3F0" w14:textId="78BEA7ED" w:rsidR="57367537" w:rsidRDefault="57367537">
      <w:r>
        <w:t>MHS</w:t>
      </w:r>
      <w:r w:rsidR="091C66BB">
        <w:t xml:space="preserve"> uses the EPIC healt</w:t>
      </w:r>
      <w:r w:rsidR="3688E7D0">
        <w:t>h</w:t>
      </w:r>
      <w:r w:rsidR="091C66BB">
        <w:t xml:space="preserve"> information system and electronic medication record (EMR) for its acute and ambulatory care services</w:t>
      </w:r>
      <w:r w:rsidR="2D08D1B3">
        <w:t xml:space="preserve">. </w:t>
      </w:r>
      <w:r w:rsidR="091C66BB">
        <w:t xml:space="preserve">The combination of the EPIC acute and ambulatory system provides clinicians with </w:t>
      </w:r>
      <w:r w:rsidR="26B21CC8">
        <w:t>a</w:t>
      </w:r>
      <w:r w:rsidR="091C66BB">
        <w:t xml:space="preserve"> fully integrated health information system that allows improved quality and safety of care for our patients. MHS fully utilizes electronic dispensing cabinets throughout the acute care services as well as integrated smart pumps and bedside bar code technology. In addition, carousel technology is used in central pharmacy for medication storage, distribution, and inventory control.</w:t>
      </w:r>
    </w:p>
    <w:p w14:paraId="034086A1" w14:textId="4C5F2FAD" w:rsidR="091C66BB" w:rsidRDefault="091C66BB" w:rsidP="3D9B18C9">
      <w:pPr>
        <w:pStyle w:val="Heading4"/>
      </w:pPr>
      <w:r>
        <w:t>Medication Safety</w:t>
      </w:r>
    </w:p>
    <w:p w14:paraId="4D304DCB" w14:textId="1D51C992" w:rsidR="4B71ACB3" w:rsidRPr="00187139" w:rsidRDefault="7EED02C2" w:rsidP="124C5CA4">
      <w:r>
        <w:t xml:space="preserve">MHS </w:t>
      </w:r>
      <w:r w:rsidR="1B3D3DF8">
        <w:t xml:space="preserve">developed a </w:t>
      </w:r>
      <w:r w:rsidR="6DA745BF">
        <w:t xml:space="preserve">system wide </w:t>
      </w:r>
      <w:r w:rsidR="1B3D3DF8">
        <w:t xml:space="preserve">Medication Safety Program within the pharmacy department to </w:t>
      </w:r>
      <w:r>
        <w:t>demonstrate t</w:t>
      </w:r>
      <w:r w:rsidR="70A67522">
        <w:t>he</w:t>
      </w:r>
      <w:r w:rsidR="1B3D3DF8">
        <w:t xml:space="preserve"> unparalleled</w:t>
      </w:r>
      <w:r w:rsidR="70A67522">
        <w:t xml:space="preserve"> value </w:t>
      </w:r>
      <w:r w:rsidR="1B3D3DF8">
        <w:t>our organization places</w:t>
      </w:r>
      <w:r w:rsidR="3F66ACC2">
        <w:t xml:space="preserve"> </w:t>
      </w:r>
      <w:r w:rsidR="142CCE4E">
        <w:t xml:space="preserve">on </w:t>
      </w:r>
      <w:r w:rsidR="3F66ACC2">
        <w:t>the safety of our patients and staff</w:t>
      </w:r>
      <w:r w:rsidR="1C65FDA4">
        <w:t>.</w:t>
      </w:r>
      <w:r w:rsidR="6DD5DE50">
        <w:t xml:space="preserve"> </w:t>
      </w:r>
      <w:r w:rsidR="7BB8EA8D">
        <w:t>Two pharmacists and two technicians operate within the Medication Safety Program to continually support the system’s growth both retrospectively and prospectively around adverse drug events</w:t>
      </w:r>
      <w:r w:rsidR="0E5AB914">
        <w:t xml:space="preserve">. </w:t>
      </w:r>
      <w:r w:rsidR="6DA745BF">
        <w:t>The Medication Safety Team actively collabor</w:t>
      </w:r>
      <w:r w:rsidR="2C4A1DC2">
        <w:t xml:space="preserve">ates with all </w:t>
      </w:r>
      <w:r w:rsidR="59766669">
        <w:t>pharmacies and system resources</w:t>
      </w:r>
      <w:r w:rsidR="2C4A1DC2">
        <w:t xml:space="preserve"> throughout the system, while striving to lead initiatives </w:t>
      </w:r>
      <w:r w:rsidR="2CE4F255">
        <w:t>to align with best practices</w:t>
      </w:r>
      <w:r w:rsidR="142CCE4E">
        <w:t xml:space="preserve"> related to improv</w:t>
      </w:r>
      <w:r w:rsidR="571687A5">
        <w:t>ing</w:t>
      </w:r>
      <w:r w:rsidR="142CCE4E">
        <w:t xml:space="preserve"> patient</w:t>
      </w:r>
      <w:r w:rsidR="571687A5">
        <w:t xml:space="preserve"> safety</w:t>
      </w:r>
      <w:r w:rsidR="185424C0">
        <w:t xml:space="preserve">. </w:t>
      </w:r>
      <w:r w:rsidR="2CE4F255">
        <w:t>The interdisciplinary relationships foster</w:t>
      </w:r>
      <w:r w:rsidR="52434085">
        <w:t xml:space="preserve">ed by the Medication Safety Team </w:t>
      </w:r>
      <w:r w:rsidR="4D074430">
        <w:t>support</w:t>
      </w:r>
      <w:r w:rsidR="52434085">
        <w:t xml:space="preserve"> our </w:t>
      </w:r>
      <w:r w:rsidR="005C5E82">
        <w:t>organization’s</w:t>
      </w:r>
      <w:r w:rsidR="52434085">
        <w:t xml:space="preserve"> journey to becoming a </w:t>
      </w:r>
      <w:r w:rsidR="52434085" w:rsidRPr="124C5CA4">
        <w:rPr>
          <w:i/>
          <w:iCs/>
        </w:rPr>
        <w:t>Highly Reliable Organization (HRO)</w:t>
      </w:r>
      <w:r w:rsidR="52434085">
        <w:t xml:space="preserve"> and </w:t>
      </w:r>
      <w:r w:rsidR="4D074430">
        <w:t xml:space="preserve">operating within a </w:t>
      </w:r>
      <w:r w:rsidR="4D074430" w:rsidRPr="124C5CA4">
        <w:rPr>
          <w:i/>
          <w:iCs/>
        </w:rPr>
        <w:t>Just Culture</w:t>
      </w:r>
      <w:r w:rsidR="4D074430">
        <w:t>.</w:t>
      </w:r>
      <w:r w:rsidR="571687A5">
        <w:t xml:space="preserve"> </w:t>
      </w:r>
    </w:p>
    <w:p w14:paraId="2E07FDFC" w14:textId="586FC295" w:rsidR="008D20B5" w:rsidRPr="00187139" w:rsidRDefault="008D20B5" w:rsidP="124C5CA4">
      <w:r>
        <w:t xml:space="preserve">Additionally, GSH </w:t>
      </w:r>
      <w:r w:rsidR="009647D5">
        <w:t xml:space="preserve">operates </w:t>
      </w:r>
      <w:r w:rsidR="00D5598F">
        <w:t>a hospital specific</w:t>
      </w:r>
      <w:r w:rsidR="009D3E6E">
        <w:t xml:space="preserve"> multidisciplinary</w:t>
      </w:r>
      <w:r>
        <w:t xml:space="preserve"> medication safety</w:t>
      </w:r>
      <w:r w:rsidR="00D5598F">
        <w:t xml:space="preserve"> committee.</w:t>
      </w:r>
    </w:p>
    <w:p w14:paraId="0EC035DC" w14:textId="608579D1" w:rsidR="008F25F5" w:rsidRDefault="008F25F5" w:rsidP="008F25F5">
      <w:pPr>
        <w:pStyle w:val="Heading1"/>
      </w:pPr>
      <w:bookmarkStart w:id="5" w:name="_Toc216942888"/>
      <w:r>
        <w:t>Resident Learning Programs</w:t>
      </w:r>
      <w:bookmarkEnd w:id="5"/>
    </w:p>
    <w:p w14:paraId="7EDEE8F3" w14:textId="0357BF32" w:rsidR="008F25F5" w:rsidRDefault="008F25F5" w:rsidP="008F25F5">
      <w:pPr>
        <w:pStyle w:val="Heading2"/>
      </w:pPr>
      <w:bookmarkStart w:id="6" w:name="_Toc216942889"/>
      <w:r>
        <w:t>Role of the Pharmacy Resident</w:t>
      </w:r>
      <w:bookmarkEnd w:id="6"/>
    </w:p>
    <w:p w14:paraId="5974E9A6" w14:textId="666B44D3" w:rsidR="00742D1F" w:rsidRDefault="0CAC0D20" w:rsidP="00742D1F">
      <w:r>
        <w:t xml:space="preserve">Resident learning is accomplished by combining preceptor teaching and work experience during a </w:t>
      </w:r>
      <w:r w:rsidR="0018614B">
        <w:t>52-week</w:t>
      </w:r>
      <w:r>
        <w:t xml:space="preserve"> period</w:t>
      </w:r>
      <w:r w:rsidR="660610AF">
        <w:t xml:space="preserve">. </w:t>
      </w:r>
      <w:r w:rsidR="00637C7D">
        <w:t>The</w:t>
      </w:r>
      <w:r w:rsidR="66828ECB">
        <w:t xml:space="preserve"> residency program</w:t>
      </w:r>
      <w:r>
        <w:t xml:space="preserve"> allow</w:t>
      </w:r>
      <w:r w:rsidR="00637C7D">
        <w:t>s</w:t>
      </w:r>
      <w:r>
        <w:t xml:space="preserve"> residents to apply educational information and techniques learned to actual work situations</w:t>
      </w:r>
      <w:r w:rsidR="5B95A86A">
        <w:t xml:space="preserve">. </w:t>
      </w:r>
      <w:r>
        <w:t xml:space="preserve">Residents are expected to </w:t>
      </w:r>
      <w:r w:rsidR="008A04F7">
        <w:t xml:space="preserve">apply learned concepts, </w:t>
      </w:r>
      <w:r>
        <w:t>demonstrate learned clinical practice behaviors, and to use the residency experience to develop the array of skills required to be a successful clinician.</w:t>
      </w:r>
    </w:p>
    <w:p w14:paraId="584E885A" w14:textId="2968CE46" w:rsidR="00742D1F" w:rsidRPr="00742D1F" w:rsidRDefault="00742D1F" w:rsidP="00742D1F">
      <w:r>
        <w:t xml:space="preserve">Organizationally, residents are a unique set of employees who experience both staff and management roles. It is expected that each resident will integrate themselves into the staff and management structure of Pharmacy Services and contribute to the achievement of department goals. Each resident is also expected to actively work with the </w:t>
      </w:r>
      <w:r w:rsidR="00C41427">
        <w:t>RPD</w:t>
      </w:r>
      <w:r>
        <w:t xml:space="preserve"> and program preceptors to shape the character of their individual program. Residents are expected to manage their </w:t>
      </w:r>
      <w:r w:rsidR="00FC6443">
        <w:t xml:space="preserve">own </w:t>
      </w:r>
      <w:r>
        <w:t>program, which includes maintaining relevant documentation, scheduling meetings, arranging their scheduling jointly with their fellow residents, and other similar activities.</w:t>
      </w:r>
    </w:p>
    <w:p w14:paraId="489B9CAD" w14:textId="751D211D" w:rsidR="008F25F5" w:rsidRDefault="007B2D36" w:rsidP="008F25F5">
      <w:pPr>
        <w:pStyle w:val="Heading2"/>
      </w:pPr>
      <w:bookmarkStart w:id="7" w:name="_Toc216942890"/>
      <w:r>
        <w:t>Role of the Preceptor</w:t>
      </w:r>
      <w:bookmarkEnd w:id="7"/>
    </w:p>
    <w:p w14:paraId="14D66FFE" w14:textId="534C6326" w:rsidR="008F25F5" w:rsidRPr="008B6E7B" w:rsidRDefault="008F25F5" w:rsidP="008F25F5">
      <w:r>
        <w:t xml:space="preserve">It is expected that each preceptor, in conjunction with the resident and the program director, shall take part in the development of the goal, objectives, and activities prior to beginning of each resident training experience. It is also expected that the preceptor shall attempt to cover, through </w:t>
      </w:r>
      <w:r w:rsidR="7BEDD62E">
        <w:t>topic discussions</w:t>
      </w:r>
      <w:r>
        <w:t>, each area of clinical pharmacy practice associated with their specialty. It is also important that the preceptor</w:t>
      </w:r>
      <w:r w:rsidR="3D0095EC">
        <w:t xml:space="preserve"> shall</w:t>
      </w:r>
      <w:r>
        <w:t xml:space="preserve"> attempt to focus on any of the resident's areas of special interest and growth</w:t>
      </w:r>
      <w:r w:rsidR="3C90592C">
        <w:t xml:space="preserve"> and tailor the learning experience accordingly</w:t>
      </w:r>
      <w:r>
        <w:t xml:space="preserve">. It is expected that the preceptor shall attempt to allow the resident as much "hands on" experience as </w:t>
      </w:r>
      <w:r w:rsidR="5391636A">
        <w:t xml:space="preserve">safely </w:t>
      </w:r>
      <w:r>
        <w:t xml:space="preserve">possible in dealing with patients, medical staff, and nursing staff. </w:t>
      </w:r>
    </w:p>
    <w:p w14:paraId="63B1BD69" w14:textId="48BD435D" w:rsidR="0095677C" w:rsidRDefault="007B2D36" w:rsidP="00502022">
      <w:pPr>
        <w:pStyle w:val="Heading2"/>
      </w:pPr>
      <w:bookmarkStart w:id="8" w:name="_Toc216942891"/>
      <w:r>
        <w:lastRenderedPageBreak/>
        <w:t>Program Management and Evaluation</w:t>
      </w:r>
      <w:bookmarkEnd w:id="8"/>
    </w:p>
    <w:p w14:paraId="08A1918F" w14:textId="3515990E" w:rsidR="005F178E" w:rsidRDefault="005F178E" w:rsidP="005F178E">
      <w:r>
        <w:t xml:space="preserve">The extent of resident’s progression toward achievement of the program’s required educational goals and objectives will be evaluated. </w:t>
      </w:r>
    </w:p>
    <w:p w14:paraId="5AE33FBF" w14:textId="77777777" w:rsidR="00BB7AF1" w:rsidRDefault="00BB7AF1" w:rsidP="00BB7AF1">
      <w:pPr>
        <w:pStyle w:val="Heading3"/>
      </w:pPr>
      <w:r>
        <w:t>Summative Evaluations of Learning Experiences</w:t>
      </w:r>
    </w:p>
    <w:p w14:paraId="308E3710" w14:textId="38006685" w:rsidR="00BB7AF1" w:rsidRDefault="00BB7AF1" w:rsidP="00BB7AF1">
      <w:r>
        <w:t>Summative evaluation of the residents’ progress toward achievement of assigned educational goals and objectives, with reference to specific criteria will be conducted after each learning experience by the preceptor with the resident. For longitudinal rotations, evaluations will be completed on a quarterly basis. The resident and preceptor will schedule a planning session at the start of each learning experience to review and customize the established goals and objectives to the resident’s needs and to establish mutual expectations of each other</w:t>
      </w:r>
      <w:r w:rsidR="664C797A">
        <w:t>.</w:t>
      </w:r>
    </w:p>
    <w:p w14:paraId="45C1D09A" w14:textId="71D42A91" w:rsidR="00937FD7" w:rsidRDefault="005F178E" w:rsidP="00BB7AF1">
      <w:r>
        <w:t>Preceptors will check the appropriate rating for the goals and objectives being evaluated.</w:t>
      </w:r>
      <w:r w:rsidR="009F6CBA">
        <w:t xml:space="preserve"> </w:t>
      </w:r>
      <w:r>
        <w:t>Preceptors should use the following guidance for rating the goals and objectives:</w:t>
      </w:r>
      <w:r w:rsidR="009F6CBA">
        <w:t xml:space="preserve"> </w:t>
      </w:r>
    </w:p>
    <w:p w14:paraId="2F5CC844" w14:textId="77777777" w:rsidR="009C64E4" w:rsidRDefault="005F178E" w:rsidP="00046EED">
      <w:pPr>
        <w:pStyle w:val="ListParagraph"/>
        <w:numPr>
          <w:ilvl w:val="0"/>
          <w:numId w:val="7"/>
        </w:numPr>
      </w:pPr>
      <w:r>
        <w:t xml:space="preserve">For GOALS: </w:t>
      </w:r>
    </w:p>
    <w:p w14:paraId="0C1E8619" w14:textId="62EAA47C" w:rsidR="00392973" w:rsidRDefault="005F178E" w:rsidP="00046EED">
      <w:pPr>
        <w:pStyle w:val="ListParagraph"/>
        <w:numPr>
          <w:ilvl w:val="1"/>
          <w:numId w:val="7"/>
        </w:numPr>
      </w:pPr>
      <w:r>
        <w:t>Achieved</w:t>
      </w:r>
      <w:r w:rsidR="0D5B3877">
        <w:t xml:space="preserve"> for the Residency</w:t>
      </w:r>
      <w:r>
        <w:t xml:space="preserve"> (ACH</w:t>
      </w:r>
      <w:r w:rsidR="1F86975F">
        <w:t>R</w:t>
      </w:r>
      <w:r>
        <w:t xml:space="preserve">) is earned for a goal if the resident </w:t>
      </w:r>
      <w:r w:rsidR="60A1BAE2">
        <w:t>c</w:t>
      </w:r>
      <w:r>
        <w:t>a</w:t>
      </w:r>
      <w:r w:rsidR="60A1BAE2">
        <w:t>n perform associated activities independently across the scope of pharmacy practice</w:t>
      </w:r>
      <w:r w:rsidR="7F1FD7E1">
        <w:t>, and if the resident has achieved each objective associated with that goal</w:t>
      </w:r>
      <w:r>
        <w:t xml:space="preserve">. </w:t>
      </w:r>
    </w:p>
    <w:p w14:paraId="0A8BD265" w14:textId="071B1827" w:rsidR="00CB1194" w:rsidRDefault="004E16CE" w:rsidP="00046EED">
      <w:pPr>
        <w:pStyle w:val="ListParagraph"/>
        <w:numPr>
          <w:ilvl w:val="1"/>
          <w:numId w:val="7"/>
        </w:numPr>
      </w:pPr>
      <w:r>
        <w:t>T</w:t>
      </w:r>
      <w:r w:rsidR="0DC50247">
        <w:t xml:space="preserve">he RPD will assess </w:t>
      </w:r>
      <w:r w:rsidR="002D0DC8">
        <w:t xml:space="preserve">preceptor feedback </w:t>
      </w:r>
      <w:r w:rsidR="0DC50247">
        <w:t>and mark ACHR during quarterly evaluation</w:t>
      </w:r>
      <w:r w:rsidR="002D0DC8">
        <w:t>s</w:t>
      </w:r>
      <w:r w:rsidR="0DC50247">
        <w:t xml:space="preserve"> and residency plan update</w:t>
      </w:r>
      <w:r w:rsidR="002D0DC8">
        <w:t>s</w:t>
      </w:r>
      <w:r w:rsidR="00CB1194">
        <w:t>.</w:t>
      </w:r>
    </w:p>
    <w:p w14:paraId="4E7496EA" w14:textId="77777777" w:rsidR="00937FD7" w:rsidRDefault="00937FD7" w:rsidP="00937FD7">
      <w:pPr>
        <w:pStyle w:val="ListParagraph"/>
        <w:ind w:left="1080"/>
      </w:pPr>
    </w:p>
    <w:p w14:paraId="11F06487" w14:textId="75B1A47C" w:rsidR="007B0983" w:rsidRDefault="005F178E" w:rsidP="00046EED">
      <w:pPr>
        <w:pStyle w:val="ListParagraph"/>
        <w:numPr>
          <w:ilvl w:val="0"/>
          <w:numId w:val="7"/>
        </w:numPr>
        <w:spacing w:before="240"/>
      </w:pPr>
      <w:r>
        <w:t>For OBJECTIVES:</w:t>
      </w:r>
      <w:r w:rsidR="009F6CBA">
        <w:t xml:space="preserve"> </w:t>
      </w:r>
      <w:r>
        <w:t xml:space="preserve"> </w:t>
      </w:r>
    </w:p>
    <w:tbl>
      <w:tblPr>
        <w:tblStyle w:val="TableGrid"/>
        <w:tblW w:w="9112" w:type="dxa"/>
        <w:tblInd w:w="360" w:type="dxa"/>
        <w:tblLayout w:type="fixed"/>
        <w:tblLook w:val="06A0" w:firstRow="1" w:lastRow="0" w:firstColumn="1" w:lastColumn="0" w:noHBand="1" w:noVBand="1"/>
      </w:tblPr>
      <w:tblGrid>
        <w:gridCol w:w="1470"/>
        <w:gridCol w:w="2160"/>
        <w:gridCol w:w="5482"/>
      </w:tblGrid>
      <w:tr w:rsidR="3D9B18C9" w14:paraId="66FDC99A" w14:textId="77777777" w:rsidTr="003B700D">
        <w:tc>
          <w:tcPr>
            <w:tcW w:w="1470" w:type="dxa"/>
          </w:tcPr>
          <w:p w14:paraId="29D617A2" w14:textId="4E031CFF" w:rsidR="13B59FA3" w:rsidRDefault="3BDE3FB7" w:rsidP="3D9B18C9">
            <w:r>
              <w:t>Rating</w:t>
            </w:r>
          </w:p>
        </w:tc>
        <w:tc>
          <w:tcPr>
            <w:tcW w:w="2160" w:type="dxa"/>
          </w:tcPr>
          <w:p w14:paraId="7403EAAA" w14:textId="4BDE5B67" w:rsidR="13B59FA3" w:rsidRDefault="13B59FA3" w:rsidP="3D9B18C9">
            <w:r>
              <w:t>Definition</w:t>
            </w:r>
          </w:p>
        </w:tc>
        <w:tc>
          <w:tcPr>
            <w:tcW w:w="5482" w:type="dxa"/>
          </w:tcPr>
          <w:p w14:paraId="3FFFC693" w14:textId="6E38C8BE" w:rsidR="13B59FA3" w:rsidRDefault="00454DC7" w:rsidP="3D9B18C9">
            <w:r>
              <w:t xml:space="preserve">General </w:t>
            </w:r>
            <w:r w:rsidR="13B59FA3">
              <w:t>Guidance</w:t>
            </w:r>
          </w:p>
        </w:tc>
      </w:tr>
      <w:tr w:rsidR="3D9B18C9" w14:paraId="5CAE7F46" w14:textId="77777777" w:rsidTr="003B700D">
        <w:tc>
          <w:tcPr>
            <w:tcW w:w="1470" w:type="dxa"/>
          </w:tcPr>
          <w:p w14:paraId="667AF8C9" w14:textId="414540C4" w:rsidR="13B59FA3" w:rsidRDefault="13B59FA3" w:rsidP="3D9B18C9">
            <w:pPr>
              <w:rPr>
                <w:rFonts w:ascii="Calibri" w:eastAsia="Calibri" w:hAnsi="Calibri" w:cs="Calibri"/>
              </w:rPr>
            </w:pPr>
            <w:r w:rsidRPr="3D9B18C9">
              <w:rPr>
                <w:rFonts w:ascii="Calibri" w:eastAsia="Calibri" w:hAnsi="Calibri" w:cs="Calibri"/>
              </w:rPr>
              <w:t>Needs Improvement (NI)</w:t>
            </w:r>
          </w:p>
        </w:tc>
        <w:tc>
          <w:tcPr>
            <w:tcW w:w="2160" w:type="dxa"/>
          </w:tcPr>
          <w:p w14:paraId="7E665C4F" w14:textId="3AC1D430" w:rsidR="13B59FA3" w:rsidRDefault="13B59FA3" w:rsidP="3D9B18C9">
            <w:pPr>
              <w:rPr>
                <w:rFonts w:ascii="Calibri" w:eastAsia="Calibri" w:hAnsi="Calibri" w:cs="Calibri"/>
              </w:rPr>
            </w:pPr>
            <w:r w:rsidRPr="3D9B18C9">
              <w:rPr>
                <w:rFonts w:ascii="Calibri" w:eastAsia="Calibri" w:hAnsi="Calibri" w:cs="Calibri"/>
              </w:rPr>
              <w:t xml:space="preserve">Resident is not performing at </w:t>
            </w:r>
            <w:r w:rsidR="00B43620">
              <w:rPr>
                <w:rFonts w:ascii="Calibri" w:eastAsia="Calibri" w:hAnsi="Calibri" w:cs="Calibri"/>
              </w:rPr>
              <w:t>the</w:t>
            </w:r>
            <w:r w:rsidRPr="3D9B18C9">
              <w:rPr>
                <w:rFonts w:ascii="Calibri" w:eastAsia="Calibri" w:hAnsi="Calibri" w:cs="Calibri"/>
              </w:rPr>
              <w:t xml:space="preserve"> expected </w:t>
            </w:r>
            <w:r w:rsidR="008A4689">
              <w:rPr>
                <w:rFonts w:ascii="Calibri" w:eastAsia="Calibri" w:hAnsi="Calibri" w:cs="Calibri"/>
              </w:rPr>
              <w:t>blooms taxonomy</w:t>
            </w:r>
            <w:r w:rsidRPr="3D9B18C9">
              <w:rPr>
                <w:rFonts w:ascii="Calibri" w:eastAsia="Calibri" w:hAnsi="Calibri" w:cs="Calibri"/>
              </w:rPr>
              <w:t xml:space="preserve"> level; significant improvement is needed to meet objectives</w:t>
            </w:r>
          </w:p>
        </w:tc>
        <w:tc>
          <w:tcPr>
            <w:tcW w:w="5482" w:type="dxa"/>
          </w:tcPr>
          <w:p w14:paraId="783010BE" w14:textId="2BEB8B2D" w:rsidR="13B59FA3" w:rsidRDefault="36F3601D" w:rsidP="3D9B18C9">
            <w:r>
              <w:t>The resident exhibits deficiencies in knowledge/skills</w:t>
            </w:r>
            <w:r w:rsidR="00032E5C">
              <w:t>/behavior</w:t>
            </w:r>
            <w:r w:rsidR="00877ADB">
              <w:t>s</w:t>
            </w:r>
            <w:r>
              <w:t xml:space="preserve"> for this area. </w:t>
            </w:r>
            <w:r w:rsidR="649B182C">
              <w:t>For example, t</w:t>
            </w:r>
            <w:r>
              <w:t>he resident</w:t>
            </w:r>
            <w:r w:rsidR="4B86A5CF">
              <w:t>:</w:t>
            </w:r>
            <w:r>
              <w:t xml:space="preserve"> </w:t>
            </w:r>
          </w:p>
          <w:p w14:paraId="258DDBB7" w14:textId="6469EE95" w:rsidR="13B59FA3" w:rsidRDefault="0C011AF6" w:rsidP="00046EED">
            <w:pPr>
              <w:pStyle w:val="ListParagraph"/>
              <w:numPr>
                <w:ilvl w:val="0"/>
                <w:numId w:val="3"/>
              </w:numPr>
              <w:rPr>
                <w:rFonts w:eastAsiaTheme="minorEastAsia"/>
              </w:rPr>
            </w:pPr>
            <w:r>
              <w:t>R</w:t>
            </w:r>
            <w:r w:rsidR="36F3601D">
              <w:t>equires repeated prompting or assistance to perform daily activities</w:t>
            </w:r>
            <w:r w:rsidR="7855AB49">
              <w:t>, or cannot complete daily activities in a timely fashion</w:t>
            </w:r>
          </w:p>
          <w:p w14:paraId="485FF519" w14:textId="27E519FF" w:rsidR="13B59FA3" w:rsidRDefault="5889243E" w:rsidP="00046EED">
            <w:pPr>
              <w:pStyle w:val="ListParagraph"/>
              <w:numPr>
                <w:ilvl w:val="0"/>
                <w:numId w:val="3"/>
              </w:numPr>
              <w:rPr>
                <w:rFonts w:eastAsiaTheme="minorEastAsia"/>
              </w:rPr>
            </w:pPr>
            <w:r>
              <w:t>I</w:t>
            </w:r>
            <w:r w:rsidR="36F3601D">
              <w:t>s unable to perform appropriate self-evaluation</w:t>
            </w:r>
            <w:r w:rsidR="38C3EC3D">
              <w:t>, or does not incorporate preceptor feedback into their practice</w:t>
            </w:r>
          </w:p>
          <w:p w14:paraId="0437EA9C" w14:textId="4B453F58" w:rsidR="13B59FA3" w:rsidRDefault="794175B7" w:rsidP="00046EED">
            <w:pPr>
              <w:pStyle w:val="ListParagraph"/>
              <w:numPr>
                <w:ilvl w:val="0"/>
                <w:numId w:val="3"/>
              </w:numPr>
              <w:rPr>
                <w:rFonts w:eastAsiaTheme="minorEastAsia"/>
              </w:rPr>
            </w:pPr>
            <w:r>
              <w:t>D</w:t>
            </w:r>
            <w:r w:rsidR="36F3601D">
              <w:t>oes not prepare as discussed with the preceptor</w:t>
            </w:r>
            <w:r w:rsidR="10D2371E">
              <w:t>, does not follow preceptor instructions</w:t>
            </w:r>
          </w:p>
          <w:p w14:paraId="7148054E" w14:textId="4036D534" w:rsidR="13B59FA3" w:rsidRDefault="1CAC691A" w:rsidP="00046EED">
            <w:pPr>
              <w:pStyle w:val="ListParagraph"/>
              <w:numPr>
                <w:ilvl w:val="0"/>
                <w:numId w:val="3"/>
              </w:numPr>
            </w:pPr>
            <w:r>
              <w:t>D</w:t>
            </w:r>
            <w:r w:rsidR="36F3601D">
              <w:t>oes not improve/grow/learn throughout the rotation or ask appropriate questions to supplement learning</w:t>
            </w:r>
          </w:p>
          <w:p w14:paraId="41600091" w14:textId="246C2AA4" w:rsidR="13B59FA3" w:rsidRDefault="5219D620" w:rsidP="00046EED">
            <w:pPr>
              <w:pStyle w:val="ListParagraph"/>
              <w:numPr>
                <w:ilvl w:val="0"/>
                <w:numId w:val="3"/>
              </w:numPr>
            </w:pPr>
            <w:r>
              <w:t>Is u</w:t>
            </w:r>
            <w:r w:rsidR="36F3601D">
              <w:t>nable to integrate themselves into the team</w:t>
            </w:r>
            <w:r w:rsidR="00933551">
              <w:t xml:space="preserve"> </w:t>
            </w:r>
            <w:r w:rsidR="4A9DF0CF">
              <w:t>or</w:t>
            </w:r>
            <w:r w:rsidR="36F3601D">
              <w:t xml:space="preserve"> cannot independently staff the rotation area.</w:t>
            </w:r>
          </w:p>
          <w:p w14:paraId="0784FE40" w14:textId="2ECE29F7" w:rsidR="13B59FA3" w:rsidRDefault="36F3601D" w:rsidP="0AA62F49">
            <w:r>
              <w:t>Preceptors should not hesitate to mark NI when appropriate. This is normal and a chance to provide constructive feedback to help the resident's performance.</w:t>
            </w:r>
          </w:p>
        </w:tc>
      </w:tr>
      <w:tr w:rsidR="3D9B18C9" w14:paraId="27093E3B" w14:textId="77777777" w:rsidTr="003B700D">
        <w:tc>
          <w:tcPr>
            <w:tcW w:w="1470" w:type="dxa"/>
          </w:tcPr>
          <w:p w14:paraId="6265F937" w14:textId="1CABF51E" w:rsidR="13B59FA3" w:rsidRDefault="13B59FA3" w:rsidP="3D9B18C9">
            <w:pPr>
              <w:rPr>
                <w:rFonts w:ascii="Calibri" w:eastAsia="Calibri" w:hAnsi="Calibri" w:cs="Calibri"/>
              </w:rPr>
            </w:pPr>
            <w:r w:rsidRPr="3D9B18C9">
              <w:rPr>
                <w:rFonts w:ascii="Calibri" w:eastAsia="Calibri" w:hAnsi="Calibri" w:cs="Calibri"/>
              </w:rPr>
              <w:t>Satisfactory Progress (SP)</w:t>
            </w:r>
          </w:p>
        </w:tc>
        <w:tc>
          <w:tcPr>
            <w:tcW w:w="2160" w:type="dxa"/>
          </w:tcPr>
          <w:p w14:paraId="0E7C23D8" w14:textId="25B5180D" w:rsidR="13B59FA3" w:rsidRDefault="7EDA4596" w:rsidP="3D9B18C9">
            <w:pPr>
              <w:rPr>
                <w:rFonts w:ascii="Calibri" w:eastAsia="Calibri" w:hAnsi="Calibri" w:cs="Calibri"/>
              </w:rPr>
            </w:pPr>
            <w:r w:rsidRPr="54EF3608">
              <w:rPr>
                <w:rFonts w:ascii="Calibri" w:eastAsia="Calibri" w:hAnsi="Calibri" w:cs="Calibri"/>
              </w:rPr>
              <w:t xml:space="preserve">Resident is performing </w:t>
            </w:r>
            <w:r w:rsidR="001565BE">
              <w:rPr>
                <w:rFonts w:ascii="Calibri" w:eastAsia="Calibri" w:hAnsi="Calibri" w:cs="Calibri"/>
              </w:rPr>
              <w:t xml:space="preserve">at the </w:t>
            </w:r>
            <w:r w:rsidR="001565BE">
              <w:rPr>
                <w:rFonts w:ascii="Calibri" w:eastAsia="Calibri" w:hAnsi="Calibri" w:cs="Calibri"/>
              </w:rPr>
              <w:lastRenderedPageBreak/>
              <w:t>appropriate Blooms taxonomy level</w:t>
            </w:r>
          </w:p>
        </w:tc>
        <w:tc>
          <w:tcPr>
            <w:tcW w:w="5482" w:type="dxa"/>
          </w:tcPr>
          <w:p w14:paraId="1473753D" w14:textId="13DAEA9F" w:rsidR="13B59FA3" w:rsidRDefault="36F3601D" w:rsidP="0AA62F49">
            <w:pPr>
              <w:rPr>
                <w:rFonts w:ascii="Calibri" w:eastAsia="Calibri" w:hAnsi="Calibri" w:cs="Calibri"/>
              </w:rPr>
            </w:pPr>
            <w:r w:rsidRPr="0AA62F49">
              <w:rPr>
                <w:rFonts w:ascii="Calibri" w:eastAsia="Calibri" w:hAnsi="Calibri" w:cs="Calibri"/>
              </w:rPr>
              <w:lastRenderedPageBreak/>
              <w:t xml:space="preserve">The resident exhibits adequate knowledge/skills for this area. </w:t>
            </w:r>
            <w:r w:rsidR="4B737D47" w:rsidRPr="0AA62F49">
              <w:rPr>
                <w:rFonts w:ascii="Calibri" w:eastAsia="Calibri" w:hAnsi="Calibri" w:cs="Calibri"/>
              </w:rPr>
              <w:t>For example, t</w:t>
            </w:r>
            <w:r w:rsidRPr="0AA62F49">
              <w:rPr>
                <w:rFonts w:ascii="Calibri" w:eastAsia="Calibri" w:hAnsi="Calibri" w:cs="Calibri"/>
              </w:rPr>
              <w:t>he resident</w:t>
            </w:r>
            <w:r w:rsidR="68FC0C67" w:rsidRPr="0AA62F49">
              <w:rPr>
                <w:rFonts w:ascii="Calibri" w:eastAsia="Calibri" w:hAnsi="Calibri" w:cs="Calibri"/>
              </w:rPr>
              <w:t>:</w:t>
            </w:r>
          </w:p>
          <w:p w14:paraId="4D49A99C" w14:textId="1C046DFA" w:rsidR="13B59FA3" w:rsidRDefault="4B2F6582" w:rsidP="00046EED">
            <w:pPr>
              <w:pStyle w:val="ListParagraph"/>
              <w:numPr>
                <w:ilvl w:val="0"/>
                <w:numId w:val="2"/>
              </w:numPr>
              <w:rPr>
                <w:rFonts w:eastAsiaTheme="minorEastAsia"/>
              </w:rPr>
            </w:pPr>
            <w:r w:rsidRPr="0AA62F49">
              <w:rPr>
                <w:rFonts w:ascii="Calibri" w:eastAsia="Calibri" w:hAnsi="Calibri" w:cs="Calibri"/>
              </w:rPr>
              <w:lastRenderedPageBreak/>
              <w:t>R</w:t>
            </w:r>
            <w:r w:rsidR="36F3601D" w:rsidRPr="0AA62F49">
              <w:rPr>
                <w:rFonts w:ascii="Calibri" w:eastAsia="Calibri" w:hAnsi="Calibri" w:cs="Calibri"/>
              </w:rPr>
              <w:t>equires minimal prompting or assistance to perform daily activities</w:t>
            </w:r>
          </w:p>
          <w:p w14:paraId="5AF8F3AF" w14:textId="61B1BC2F" w:rsidR="13B59FA3" w:rsidRDefault="70A8291E" w:rsidP="00046EED">
            <w:pPr>
              <w:pStyle w:val="ListParagraph"/>
              <w:numPr>
                <w:ilvl w:val="0"/>
                <w:numId w:val="2"/>
              </w:numPr>
            </w:pPr>
            <w:r w:rsidRPr="0AA62F49">
              <w:rPr>
                <w:rFonts w:ascii="Calibri" w:eastAsia="Calibri" w:hAnsi="Calibri" w:cs="Calibri"/>
              </w:rPr>
              <w:t>I</w:t>
            </w:r>
            <w:r w:rsidR="36F3601D" w:rsidRPr="0AA62F49">
              <w:rPr>
                <w:rFonts w:ascii="Calibri" w:eastAsia="Calibri" w:hAnsi="Calibri" w:cs="Calibri"/>
              </w:rPr>
              <w:t>s willing and able to provide appropriate self-evaluation</w:t>
            </w:r>
            <w:r w:rsidR="502573D0" w:rsidRPr="0AA62F49">
              <w:rPr>
                <w:rFonts w:ascii="Calibri" w:eastAsia="Calibri" w:hAnsi="Calibri" w:cs="Calibri"/>
              </w:rPr>
              <w:t>, and</w:t>
            </w:r>
            <w:r w:rsidR="36F3601D" w:rsidRPr="0AA62F49">
              <w:rPr>
                <w:rFonts w:ascii="Calibri" w:eastAsia="Calibri" w:hAnsi="Calibri" w:cs="Calibri"/>
              </w:rPr>
              <w:t xml:space="preserve"> learns and applies changes from self-evaluation and preceptor feedback</w:t>
            </w:r>
          </w:p>
          <w:p w14:paraId="2DAE8816" w14:textId="57C21E27" w:rsidR="13B59FA3" w:rsidRDefault="462D20F3" w:rsidP="00046EED">
            <w:pPr>
              <w:pStyle w:val="ListParagraph"/>
              <w:numPr>
                <w:ilvl w:val="0"/>
                <w:numId w:val="2"/>
              </w:numPr>
              <w:rPr>
                <w:rFonts w:eastAsiaTheme="minorEastAsia"/>
              </w:rPr>
            </w:pPr>
            <w:r w:rsidRPr="0AA62F49">
              <w:rPr>
                <w:rFonts w:ascii="Calibri" w:eastAsia="Calibri" w:hAnsi="Calibri" w:cs="Calibri"/>
              </w:rPr>
              <w:t>L</w:t>
            </w:r>
            <w:r w:rsidR="36F3601D" w:rsidRPr="0AA62F49">
              <w:rPr>
                <w:rFonts w:ascii="Calibri" w:eastAsia="Calibri" w:hAnsi="Calibri" w:cs="Calibri"/>
              </w:rPr>
              <w:t>earns and improves throughout the rotation and asks appropriate questions to supplement learning</w:t>
            </w:r>
          </w:p>
          <w:p w14:paraId="36AB7E34" w14:textId="57826F83" w:rsidR="13B59FA3" w:rsidRDefault="4908A9E2" w:rsidP="00046EED">
            <w:pPr>
              <w:pStyle w:val="ListParagraph"/>
              <w:numPr>
                <w:ilvl w:val="0"/>
                <w:numId w:val="2"/>
              </w:numPr>
              <w:rPr>
                <w:rFonts w:eastAsiaTheme="minorEastAsia"/>
              </w:rPr>
            </w:pPr>
            <w:r w:rsidRPr="0AA62F49">
              <w:rPr>
                <w:rFonts w:ascii="Calibri" w:eastAsia="Calibri" w:hAnsi="Calibri" w:cs="Calibri"/>
              </w:rPr>
              <w:t>M</w:t>
            </w:r>
            <w:r w:rsidR="36F3601D" w:rsidRPr="0AA62F49">
              <w:rPr>
                <w:rFonts w:ascii="Calibri" w:eastAsia="Calibri" w:hAnsi="Calibri" w:cs="Calibri"/>
              </w:rPr>
              <w:t>akes appropriate</w:t>
            </w:r>
            <w:r w:rsidR="4E12BFD3" w:rsidRPr="0AA62F49">
              <w:rPr>
                <w:rFonts w:ascii="Calibri" w:eastAsia="Calibri" w:hAnsi="Calibri" w:cs="Calibri"/>
              </w:rPr>
              <w:t xml:space="preserve"> interventions or recommendations, and integrates into the team</w:t>
            </w:r>
          </w:p>
          <w:p w14:paraId="603E0364" w14:textId="58B8CA3D" w:rsidR="13B59FA3" w:rsidRDefault="4E12BFD3" w:rsidP="00046EED">
            <w:pPr>
              <w:pStyle w:val="ListParagraph"/>
              <w:numPr>
                <w:ilvl w:val="0"/>
                <w:numId w:val="2"/>
              </w:numPr>
            </w:pPr>
            <w:r w:rsidRPr="0AA62F49">
              <w:rPr>
                <w:rFonts w:ascii="Calibri" w:eastAsia="Calibri" w:hAnsi="Calibri" w:cs="Calibri"/>
              </w:rPr>
              <w:t>F</w:t>
            </w:r>
            <w:r w:rsidR="36F3601D" w:rsidRPr="0AA62F49">
              <w:rPr>
                <w:rFonts w:ascii="Calibri" w:eastAsia="Calibri" w:hAnsi="Calibri" w:cs="Calibri"/>
              </w:rPr>
              <w:t>ollows through on assigned tasks</w:t>
            </w:r>
            <w:r w:rsidR="65C1A4A8" w:rsidRPr="0AA62F49">
              <w:rPr>
                <w:rFonts w:ascii="Calibri" w:eastAsia="Calibri" w:hAnsi="Calibri" w:cs="Calibri"/>
              </w:rPr>
              <w:t>; meets deadlines or communicates need for extension</w:t>
            </w:r>
          </w:p>
          <w:p w14:paraId="1587AE77" w14:textId="6FEC1BFA" w:rsidR="13B59FA3" w:rsidRDefault="65C1A4A8" w:rsidP="00046EED">
            <w:pPr>
              <w:pStyle w:val="ListParagraph"/>
              <w:numPr>
                <w:ilvl w:val="0"/>
                <w:numId w:val="2"/>
              </w:numPr>
            </w:pPr>
            <w:r w:rsidRPr="0AA62F49">
              <w:rPr>
                <w:rFonts w:ascii="Calibri" w:eastAsia="Calibri" w:hAnsi="Calibri" w:cs="Calibri"/>
              </w:rPr>
              <w:t>A</w:t>
            </w:r>
            <w:r w:rsidR="36F3601D" w:rsidRPr="0AA62F49">
              <w:rPr>
                <w:rFonts w:ascii="Calibri" w:eastAsia="Calibri" w:hAnsi="Calibri" w:cs="Calibri"/>
              </w:rPr>
              <w:t>ble to independently staff the rotation area with minimal support</w:t>
            </w:r>
          </w:p>
          <w:p w14:paraId="0D5FA2C3" w14:textId="01BC9E27" w:rsidR="13B59FA3" w:rsidRDefault="36F3601D" w:rsidP="0AA62F49">
            <w:pPr>
              <w:rPr>
                <w:rFonts w:ascii="Calibri" w:eastAsia="Calibri" w:hAnsi="Calibri" w:cs="Calibri"/>
              </w:rPr>
            </w:pPr>
            <w:r w:rsidRPr="0AA62F49">
              <w:rPr>
                <w:rFonts w:ascii="Calibri" w:eastAsia="Calibri" w:hAnsi="Calibri" w:cs="Calibri"/>
              </w:rPr>
              <w:t xml:space="preserve">In general, SP indicates that the resident is on track to achieve the objective/goal, however additional instruction and evaluation </w:t>
            </w:r>
            <w:r w:rsidR="00F07164">
              <w:rPr>
                <w:rFonts w:ascii="Calibri" w:eastAsia="Calibri" w:hAnsi="Calibri" w:cs="Calibri"/>
              </w:rPr>
              <w:t xml:space="preserve">or observation by preceptor </w:t>
            </w:r>
            <w:r w:rsidRPr="0AA62F49">
              <w:rPr>
                <w:rFonts w:ascii="Calibri" w:eastAsia="Calibri" w:hAnsi="Calibri" w:cs="Calibri"/>
              </w:rPr>
              <w:t>is necessary.</w:t>
            </w:r>
          </w:p>
        </w:tc>
      </w:tr>
      <w:tr w:rsidR="3D9B18C9" w14:paraId="5FCBED49" w14:textId="77777777" w:rsidTr="003B700D">
        <w:tc>
          <w:tcPr>
            <w:tcW w:w="1470" w:type="dxa"/>
          </w:tcPr>
          <w:p w14:paraId="05D3CD0E" w14:textId="0D1EE004" w:rsidR="13B59FA3" w:rsidRDefault="13B59FA3" w:rsidP="3D9B18C9">
            <w:pPr>
              <w:rPr>
                <w:rFonts w:ascii="Calibri" w:eastAsia="Calibri" w:hAnsi="Calibri" w:cs="Calibri"/>
              </w:rPr>
            </w:pPr>
            <w:r w:rsidRPr="3D9B18C9">
              <w:rPr>
                <w:rFonts w:ascii="Calibri" w:eastAsia="Calibri" w:hAnsi="Calibri" w:cs="Calibri"/>
              </w:rPr>
              <w:lastRenderedPageBreak/>
              <w:t>Achieved (ACH)</w:t>
            </w:r>
          </w:p>
        </w:tc>
        <w:tc>
          <w:tcPr>
            <w:tcW w:w="2160" w:type="dxa"/>
          </w:tcPr>
          <w:p w14:paraId="4A6AB386" w14:textId="1AA59190" w:rsidR="13B59FA3" w:rsidRDefault="161BBC4C" w:rsidP="3D9B18C9">
            <w:pPr>
              <w:rPr>
                <w:rFonts w:ascii="Calibri" w:eastAsia="Calibri" w:hAnsi="Calibri" w:cs="Calibri"/>
              </w:rPr>
            </w:pPr>
            <w:r w:rsidRPr="5F7C65E2">
              <w:rPr>
                <w:rFonts w:ascii="Calibri" w:eastAsia="Calibri" w:hAnsi="Calibri" w:cs="Calibri"/>
              </w:rPr>
              <w:t xml:space="preserve">Resident </w:t>
            </w:r>
            <w:r w:rsidR="00BC4BD9">
              <w:rPr>
                <w:rFonts w:ascii="Calibri" w:eastAsia="Calibri" w:hAnsi="Calibri" w:cs="Calibri"/>
              </w:rPr>
              <w:t>shows consistency</w:t>
            </w:r>
            <w:r w:rsidR="00794CAB">
              <w:rPr>
                <w:rFonts w:ascii="Calibri" w:eastAsia="Calibri" w:hAnsi="Calibri" w:cs="Calibri"/>
              </w:rPr>
              <w:t xml:space="preserve"> and independence</w:t>
            </w:r>
            <w:r w:rsidR="00BC4BD9">
              <w:rPr>
                <w:rFonts w:ascii="Calibri" w:eastAsia="Calibri" w:hAnsi="Calibri" w:cs="Calibri"/>
              </w:rPr>
              <w:t xml:space="preserve"> in performing at the appropriate Blooms taxonomy level</w:t>
            </w:r>
            <w:r w:rsidR="003664A8">
              <w:rPr>
                <w:rFonts w:ascii="Calibri" w:eastAsia="Calibri" w:hAnsi="Calibri" w:cs="Calibri"/>
              </w:rPr>
              <w:t>, or performs at a higher Blooms taxonomy level</w:t>
            </w:r>
          </w:p>
        </w:tc>
        <w:tc>
          <w:tcPr>
            <w:tcW w:w="5482" w:type="dxa"/>
          </w:tcPr>
          <w:p w14:paraId="0750F025" w14:textId="671A4A65" w:rsidR="13B59FA3" w:rsidRDefault="074DD2D1" w:rsidP="0AA62F49">
            <w:pPr>
              <w:rPr>
                <w:rFonts w:ascii="Calibri" w:eastAsia="Calibri" w:hAnsi="Calibri" w:cs="Calibri"/>
              </w:rPr>
            </w:pPr>
            <w:r w:rsidRPr="0AA62F49">
              <w:rPr>
                <w:rFonts w:ascii="Calibri" w:eastAsia="Calibri" w:hAnsi="Calibri" w:cs="Calibri"/>
              </w:rPr>
              <w:t>The resident has fully accomplished the ability to perform the objective.</w:t>
            </w:r>
            <w:r w:rsidR="4DB9C04C" w:rsidRPr="0AA62F49">
              <w:rPr>
                <w:rFonts w:ascii="Calibri" w:eastAsia="Calibri" w:hAnsi="Calibri" w:cs="Calibri"/>
              </w:rPr>
              <w:t xml:space="preserve"> For example, t</w:t>
            </w:r>
            <w:r w:rsidRPr="0AA62F49">
              <w:rPr>
                <w:rFonts w:ascii="Calibri" w:eastAsia="Calibri" w:hAnsi="Calibri" w:cs="Calibri"/>
              </w:rPr>
              <w:t>he resident</w:t>
            </w:r>
            <w:r w:rsidR="134682AE" w:rsidRPr="0AA62F49">
              <w:rPr>
                <w:rFonts w:ascii="Calibri" w:eastAsia="Calibri" w:hAnsi="Calibri" w:cs="Calibri"/>
              </w:rPr>
              <w:t>:</w:t>
            </w:r>
          </w:p>
          <w:p w14:paraId="1EBA4741" w14:textId="16CC6CE3" w:rsidR="13B59FA3" w:rsidRDefault="134682AE" w:rsidP="00046EED">
            <w:pPr>
              <w:pStyle w:val="ListParagraph"/>
              <w:numPr>
                <w:ilvl w:val="0"/>
                <w:numId w:val="1"/>
              </w:numPr>
              <w:rPr>
                <w:rFonts w:eastAsiaTheme="minorEastAsia"/>
              </w:rPr>
            </w:pPr>
            <w:r w:rsidRPr="0AA62F49">
              <w:rPr>
                <w:rFonts w:ascii="Calibri" w:eastAsia="Calibri" w:hAnsi="Calibri" w:cs="Calibri"/>
              </w:rPr>
              <w:t>R</w:t>
            </w:r>
            <w:r w:rsidR="074DD2D1" w:rsidRPr="0AA62F49">
              <w:rPr>
                <w:rFonts w:ascii="Calibri" w:eastAsia="Calibri" w:hAnsi="Calibri" w:cs="Calibri"/>
              </w:rPr>
              <w:t>equires no prompting to perform daily activities</w:t>
            </w:r>
          </w:p>
          <w:p w14:paraId="1EF79760" w14:textId="0E623774" w:rsidR="13B59FA3" w:rsidRDefault="70B00C36" w:rsidP="00046EED">
            <w:pPr>
              <w:pStyle w:val="ListParagraph"/>
              <w:numPr>
                <w:ilvl w:val="0"/>
                <w:numId w:val="1"/>
              </w:numPr>
            </w:pPr>
            <w:r w:rsidRPr="0AA62F49">
              <w:rPr>
                <w:rFonts w:ascii="Calibri" w:eastAsia="Calibri" w:hAnsi="Calibri" w:cs="Calibri"/>
              </w:rPr>
              <w:t>I</w:t>
            </w:r>
            <w:r w:rsidR="074DD2D1" w:rsidRPr="0AA62F49">
              <w:rPr>
                <w:rFonts w:ascii="Calibri" w:eastAsia="Calibri" w:hAnsi="Calibri" w:cs="Calibri"/>
              </w:rPr>
              <w:t>s able to self-adjust their practice before the preceptor gives feedback</w:t>
            </w:r>
          </w:p>
          <w:p w14:paraId="4F5D4EC3" w14:textId="6F8F014C" w:rsidR="13B59FA3" w:rsidRDefault="7E1A0419" w:rsidP="00046EED">
            <w:pPr>
              <w:pStyle w:val="ListParagraph"/>
              <w:numPr>
                <w:ilvl w:val="0"/>
                <w:numId w:val="1"/>
              </w:numPr>
            </w:pPr>
            <w:r w:rsidRPr="0AA62F49">
              <w:rPr>
                <w:rFonts w:ascii="Calibri" w:eastAsia="Calibri" w:hAnsi="Calibri" w:cs="Calibri"/>
              </w:rPr>
              <w:t>I</w:t>
            </w:r>
            <w:r w:rsidR="074DD2D1" w:rsidRPr="0AA62F49">
              <w:rPr>
                <w:rFonts w:ascii="Calibri" w:eastAsia="Calibri" w:hAnsi="Calibri" w:cs="Calibri"/>
              </w:rPr>
              <w:t>s a team leader</w:t>
            </w:r>
          </w:p>
          <w:p w14:paraId="235ECD42" w14:textId="44D0832B" w:rsidR="13B59FA3" w:rsidRDefault="5FFA3349" w:rsidP="00046EED">
            <w:pPr>
              <w:pStyle w:val="ListParagraph"/>
              <w:numPr>
                <w:ilvl w:val="0"/>
                <w:numId w:val="1"/>
              </w:numPr>
            </w:pPr>
            <w:r w:rsidRPr="0AA62F49">
              <w:rPr>
                <w:rFonts w:ascii="Calibri" w:eastAsia="Calibri" w:hAnsi="Calibri" w:cs="Calibri"/>
              </w:rPr>
              <w:t>C</w:t>
            </w:r>
            <w:r w:rsidR="074DD2D1" w:rsidRPr="0AA62F49">
              <w:rPr>
                <w:rFonts w:ascii="Calibri" w:eastAsia="Calibri" w:hAnsi="Calibri" w:cs="Calibri"/>
              </w:rPr>
              <w:t>ould independently staff the area with no additional training</w:t>
            </w:r>
          </w:p>
          <w:p w14:paraId="1EB3D4F8" w14:textId="6A0E5EAF" w:rsidR="13B59FA3" w:rsidRDefault="7D67CF86" w:rsidP="00046EED">
            <w:pPr>
              <w:pStyle w:val="ListParagraph"/>
              <w:numPr>
                <w:ilvl w:val="0"/>
                <w:numId w:val="1"/>
              </w:numPr>
            </w:pPr>
            <w:r w:rsidRPr="0AA62F49">
              <w:rPr>
                <w:rFonts w:ascii="Calibri" w:eastAsia="Calibri" w:hAnsi="Calibri" w:cs="Calibri"/>
              </w:rPr>
              <w:t>T</w:t>
            </w:r>
            <w:r w:rsidR="074DD2D1" w:rsidRPr="0AA62F49">
              <w:rPr>
                <w:rFonts w:ascii="Calibri" w:eastAsia="Calibri" w:hAnsi="Calibri" w:cs="Calibri"/>
              </w:rPr>
              <w:t xml:space="preserve">he resident can function independently with regards to the achieved objective in </w:t>
            </w:r>
            <w:r w:rsidR="203A834C" w:rsidRPr="0AA62F49">
              <w:rPr>
                <w:rFonts w:ascii="Calibri" w:eastAsia="Calibri" w:hAnsi="Calibri" w:cs="Calibri"/>
              </w:rPr>
              <w:t xml:space="preserve">this </w:t>
            </w:r>
            <w:r w:rsidR="074DD2D1" w:rsidRPr="0AA62F49">
              <w:rPr>
                <w:rFonts w:ascii="Calibri" w:eastAsia="Calibri" w:hAnsi="Calibri" w:cs="Calibri"/>
              </w:rPr>
              <w:t>area of practice</w:t>
            </w:r>
          </w:p>
          <w:p w14:paraId="541C0B37" w14:textId="7384905C" w:rsidR="13B59FA3" w:rsidRDefault="5BF96D15" w:rsidP="0AA62F49">
            <w:pPr>
              <w:rPr>
                <w:rFonts w:ascii="Calibri" w:eastAsia="Calibri" w:hAnsi="Calibri" w:cs="Calibri"/>
              </w:rPr>
            </w:pPr>
            <w:r w:rsidRPr="7C05B78F">
              <w:rPr>
                <w:rFonts w:ascii="Calibri" w:eastAsia="Calibri" w:hAnsi="Calibri" w:cs="Calibri"/>
              </w:rPr>
              <w:t xml:space="preserve">ACH assumes the resident </w:t>
            </w:r>
            <w:r w:rsidR="00DD298C">
              <w:rPr>
                <w:rFonts w:ascii="Calibri" w:eastAsia="Calibri" w:hAnsi="Calibri" w:cs="Calibri"/>
              </w:rPr>
              <w:t>effectively manages associated tasks</w:t>
            </w:r>
            <w:r w:rsidR="003765A3">
              <w:rPr>
                <w:rFonts w:ascii="Calibri" w:eastAsia="Calibri" w:hAnsi="Calibri" w:cs="Calibri"/>
              </w:rPr>
              <w:t xml:space="preserve"> as listed in</w:t>
            </w:r>
            <w:r w:rsidRPr="7C05B78F">
              <w:rPr>
                <w:rFonts w:ascii="Calibri" w:eastAsia="Calibri" w:hAnsi="Calibri" w:cs="Calibri"/>
              </w:rPr>
              <w:t xml:space="preserve"> the </w:t>
            </w:r>
            <w:r w:rsidR="003765A3">
              <w:rPr>
                <w:rFonts w:ascii="Calibri" w:eastAsia="Calibri" w:hAnsi="Calibri" w:cs="Calibri"/>
              </w:rPr>
              <w:t xml:space="preserve">specific </w:t>
            </w:r>
            <w:r w:rsidRPr="7C05B78F">
              <w:rPr>
                <w:rFonts w:ascii="Calibri" w:eastAsia="Calibri" w:hAnsi="Calibri" w:cs="Calibri"/>
              </w:rPr>
              <w:t>objective.</w:t>
            </w:r>
          </w:p>
        </w:tc>
      </w:tr>
      <w:tr w:rsidR="00A05DEC" w14:paraId="21B14922" w14:textId="77777777" w:rsidTr="00B2296C">
        <w:tc>
          <w:tcPr>
            <w:tcW w:w="1470" w:type="dxa"/>
          </w:tcPr>
          <w:p w14:paraId="2648A663" w14:textId="22ECECAA" w:rsidR="00A05DEC" w:rsidRPr="3D9B18C9" w:rsidRDefault="00A05DEC" w:rsidP="00A05DEC">
            <w:pPr>
              <w:rPr>
                <w:rFonts w:ascii="Calibri" w:eastAsia="Calibri" w:hAnsi="Calibri" w:cs="Calibri"/>
              </w:rPr>
            </w:pPr>
            <w:r w:rsidRPr="00C25B7E">
              <w:rPr>
                <w:rFonts w:ascii="Calibri" w:eastAsia="Calibri" w:hAnsi="Calibri" w:cs="Calibri"/>
              </w:rPr>
              <w:t>Achieved for Residency (ACHR)</w:t>
            </w:r>
          </w:p>
        </w:tc>
        <w:tc>
          <w:tcPr>
            <w:tcW w:w="7642" w:type="dxa"/>
            <w:gridSpan w:val="2"/>
          </w:tcPr>
          <w:p w14:paraId="17548CFB" w14:textId="1DB66453" w:rsidR="00A05DEC" w:rsidRPr="00C25B7E" w:rsidRDefault="00ED4480" w:rsidP="00A05DEC">
            <w:pPr>
              <w:rPr>
                <w:rFonts w:ascii="Calibri" w:eastAsia="Calibri" w:hAnsi="Calibri" w:cs="Calibri"/>
              </w:rPr>
            </w:pPr>
            <w:r w:rsidRPr="00C25B7E">
              <w:rPr>
                <w:rFonts w:ascii="Calibri" w:eastAsia="Calibri" w:hAnsi="Calibri" w:cs="Calibri"/>
              </w:rPr>
              <w:t>R</w:t>
            </w:r>
            <w:r w:rsidR="00A05DEC" w:rsidRPr="00C25B7E">
              <w:rPr>
                <w:rFonts w:ascii="Calibri" w:eastAsia="Calibri" w:hAnsi="Calibri" w:cs="Calibri"/>
              </w:rPr>
              <w:t>esident</w:t>
            </w:r>
            <w:r w:rsidR="0048163D" w:rsidRPr="00C25B7E">
              <w:rPr>
                <w:rFonts w:ascii="Calibri" w:eastAsia="Calibri" w:hAnsi="Calibri" w:cs="Calibri"/>
              </w:rPr>
              <w:t xml:space="preserve"> </w:t>
            </w:r>
            <w:r w:rsidR="005C77BC" w:rsidRPr="00C25B7E">
              <w:rPr>
                <w:rFonts w:ascii="Calibri" w:eastAsia="Calibri" w:hAnsi="Calibri" w:cs="Calibri"/>
              </w:rPr>
              <w:t>demonstrates</w:t>
            </w:r>
            <w:r w:rsidR="00C121B7" w:rsidRPr="00C25B7E">
              <w:rPr>
                <w:rFonts w:ascii="Calibri" w:eastAsia="Calibri" w:hAnsi="Calibri" w:cs="Calibri"/>
              </w:rPr>
              <w:t xml:space="preserve"> </w:t>
            </w:r>
            <w:r w:rsidR="0048163D" w:rsidRPr="00C25B7E">
              <w:rPr>
                <w:rFonts w:ascii="Calibri" w:eastAsia="Calibri" w:hAnsi="Calibri" w:cs="Calibri"/>
              </w:rPr>
              <w:t>ability to maintain</w:t>
            </w:r>
            <w:r w:rsidR="00D77632" w:rsidRPr="00C25B7E">
              <w:rPr>
                <w:rFonts w:ascii="Calibri" w:eastAsia="Calibri" w:hAnsi="Calibri" w:cs="Calibri"/>
              </w:rPr>
              <w:t xml:space="preserve"> </w:t>
            </w:r>
            <w:r w:rsidR="000C36F9" w:rsidRPr="00C25B7E">
              <w:rPr>
                <w:rFonts w:ascii="Calibri" w:eastAsia="Calibri" w:hAnsi="Calibri" w:cs="Calibri"/>
              </w:rPr>
              <w:t>“A</w:t>
            </w:r>
            <w:r w:rsidR="00C121B7" w:rsidRPr="00C25B7E">
              <w:rPr>
                <w:rFonts w:ascii="Calibri" w:eastAsia="Calibri" w:hAnsi="Calibri" w:cs="Calibri"/>
              </w:rPr>
              <w:t>chieved</w:t>
            </w:r>
            <w:r w:rsidR="000C36F9" w:rsidRPr="00C25B7E">
              <w:rPr>
                <w:rFonts w:ascii="Calibri" w:eastAsia="Calibri" w:hAnsi="Calibri" w:cs="Calibri"/>
              </w:rPr>
              <w:t>”</w:t>
            </w:r>
            <w:r w:rsidR="00C121B7" w:rsidRPr="00C25B7E">
              <w:rPr>
                <w:rFonts w:ascii="Calibri" w:eastAsia="Calibri" w:hAnsi="Calibri" w:cs="Calibri"/>
              </w:rPr>
              <w:t xml:space="preserve"> behaviors for a specific objective</w:t>
            </w:r>
            <w:r w:rsidR="00D77632" w:rsidRPr="00C25B7E">
              <w:rPr>
                <w:rFonts w:ascii="Calibri" w:eastAsia="Calibri" w:hAnsi="Calibri" w:cs="Calibri"/>
              </w:rPr>
              <w:t xml:space="preserve">. </w:t>
            </w:r>
          </w:p>
        </w:tc>
      </w:tr>
    </w:tbl>
    <w:p w14:paraId="527CB9D0" w14:textId="77777777" w:rsidR="00A34731" w:rsidRDefault="00A34731" w:rsidP="00A34731"/>
    <w:p w14:paraId="0E804AD2" w14:textId="44C53D2B" w:rsidR="003746A5" w:rsidRDefault="000F7C06" w:rsidP="00A34731">
      <w:r>
        <w:t>At least q</w:t>
      </w:r>
      <w:r w:rsidR="003746A5">
        <w:t>uarterly</w:t>
      </w:r>
      <w:r w:rsidR="005951EA">
        <w:t xml:space="preserve">, </w:t>
      </w:r>
      <w:r w:rsidR="003746A5">
        <w:t xml:space="preserve">the RPD will review all </w:t>
      </w:r>
      <w:r w:rsidR="005951EA">
        <w:t xml:space="preserve">documented </w:t>
      </w:r>
      <w:r w:rsidR="003746A5">
        <w:t xml:space="preserve">summative evaluations for learning experiences that the resident has completed and assess the ratings given by preceptors for each </w:t>
      </w:r>
      <w:r w:rsidR="005951EA">
        <w:t xml:space="preserve">objective that has been </w:t>
      </w:r>
      <w:r w:rsidR="003746A5">
        <w:t>taught and evaluated.</w:t>
      </w:r>
      <w:r w:rsidR="00ED4480">
        <w:t xml:space="preserve"> </w:t>
      </w:r>
      <w:r w:rsidR="00A52546">
        <w:t xml:space="preserve">For any objectives with ACH ratings the RPD will </w:t>
      </w:r>
      <w:r w:rsidR="00D43617">
        <w:t xml:space="preserve">grant the </w:t>
      </w:r>
      <w:r w:rsidR="00B814A1">
        <w:t>ACHR rating as follows:</w:t>
      </w:r>
    </w:p>
    <w:p w14:paraId="0F82FE3C" w14:textId="6F449BAF" w:rsidR="00D43617" w:rsidRDefault="003746A5" w:rsidP="00D026DA">
      <w:pPr>
        <w:pStyle w:val="ListParagraph"/>
        <w:numPr>
          <w:ilvl w:val="1"/>
          <w:numId w:val="7"/>
        </w:numPr>
      </w:pPr>
      <w:r>
        <w:t>For objectives assigned to be taught and evaluated in only one learning experience</w:t>
      </w:r>
      <w:r w:rsidR="00155353">
        <w:t xml:space="preserve"> </w:t>
      </w:r>
      <w:r w:rsidR="00F44AF0">
        <w:t>or</w:t>
      </w:r>
      <w:r w:rsidR="00155353">
        <w:t xml:space="preserve"> objectives where</w:t>
      </w:r>
      <w:r>
        <w:t xml:space="preserve"> the associated activities would generally only be completed once </w:t>
      </w:r>
      <w:r w:rsidR="00155353">
        <w:t>(i.e.</w:t>
      </w:r>
      <w:r w:rsidR="009720DB">
        <w:t>,</w:t>
      </w:r>
      <w:r w:rsidR="00D43617">
        <w:t xml:space="preserve"> objectives at the "Understanding" taxonomy level or </w:t>
      </w:r>
      <w:r>
        <w:t xml:space="preserve">objectives </w:t>
      </w:r>
      <w:r w:rsidR="00155353">
        <w:t>tied to the</w:t>
      </w:r>
      <w:r w:rsidR="00843602">
        <w:t xml:space="preserve"> </w:t>
      </w:r>
      <w:r w:rsidR="00193F53">
        <w:t>delivery</w:t>
      </w:r>
      <w:r w:rsidR="00843602">
        <w:t xml:space="preserve"> of </w:t>
      </w:r>
      <w:r w:rsidR="00193F53">
        <w:t xml:space="preserve">one or more specific </w:t>
      </w:r>
      <w:r>
        <w:t>work product</w:t>
      </w:r>
      <w:r w:rsidR="00193F53">
        <w:t>s,</w:t>
      </w:r>
      <w:r>
        <w:t xml:space="preserve"> such as participation in and completion of a medication usage evaluation), </w:t>
      </w:r>
      <w:r w:rsidR="000F7C06">
        <w:t xml:space="preserve">the RPD will automatically apply the rating of ACHR once the rating of ACH is granted. </w:t>
      </w:r>
    </w:p>
    <w:p w14:paraId="03FCF3B0" w14:textId="7111E64B" w:rsidR="0002559F" w:rsidRDefault="003746A5" w:rsidP="00D026DA">
      <w:pPr>
        <w:pStyle w:val="ListParagraph"/>
        <w:numPr>
          <w:ilvl w:val="1"/>
          <w:numId w:val="7"/>
        </w:numPr>
      </w:pPr>
      <w:r>
        <w:t xml:space="preserve">For objectives that are assigned to be taught and evaluated in two or more learning experiences (i.e., R1 patient care objectives), once the resident has been assessed in two </w:t>
      </w:r>
      <w:r>
        <w:lastRenderedPageBreak/>
        <w:t xml:space="preserve">separate learning experiences/two separate patient populations and/or acuity levels (e.g., internal medicine and critical care, etc.), </w:t>
      </w:r>
      <w:r w:rsidR="00213D4F">
        <w:t xml:space="preserve">and </w:t>
      </w:r>
      <w:r w:rsidR="002F497E">
        <w:t>when the rating of ACH is granted</w:t>
      </w:r>
      <w:r w:rsidR="00213D4F">
        <w:t>,</w:t>
      </w:r>
      <w:r w:rsidR="002F497E">
        <w:t xml:space="preserve"> the RPD will review summative evaluations</w:t>
      </w:r>
      <w:r w:rsidR="00AA7026">
        <w:t xml:space="preserve"> </w:t>
      </w:r>
      <w:r w:rsidR="00601F6A">
        <w:t>for the given objective</w:t>
      </w:r>
      <w:r w:rsidR="00356465">
        <w:t xml:space="preserve">. If evidence of the </w:t>
      </w:r>
      <w:proofErr w:type="spellStart"/>
      <w:r w:rsidR="00356465">
        <w:t>resident’s</w:t>
      </w:r>
      <w:proofErr w:type="spellEnd"/>
      <w:r w:rsidR="00356465">
        <w:t xml:space="preserve"> ability to maintain ACH behaviors is seen then the RPD will grant the rating of</w:t>
      </w:r>
      <w:r w:rsidR="00AA7026">
        <w:t xml:space="preserve"> ACHR</w:t>
      </w:r>
      <w:r w:rsidR="00356465">
        <w:t xml:space="preserve"> for the objective.</w:t>
      </w:r>
    </w:p>
    <w:p w14:paraId="44CA7F67" w14:textId="61FD9902" w:rsidR="003746A5" w:rsidRDefault="008F5D42" w:rsidP="00A34731">
      <w:r>
        <w:t xml:space="preserve">Conferral of </w:t>
      </w:r>
      <w:r w:rsidR="003746A5">
        <w:t>ACHR rating</w:t>
      </w:r>
      <w:r w:rsidR="00F42B5B">
        <w:t>s</w:t>
      </w:r>
      <w:r w:rsidR="003746A5">
        <w:t xml:space="preserve"> </w:t>
      </w:r>
      <w:r w:rsidR="006B0413">
        <w:t>for</w:t>
      </w:r>
      <w:r w:rsidR="00CD2AD5">
        <w:t xml:space="preserve"> </w:t>
      </w:r>
      <w:r w:rsidR="003746A5">
        <w:t>applicable objectives</w:t>
      </w:r>
      <w:r w:rsidR="00CD2AD5">
        <w:t xml:space="preserve"> </w:t>
      </w:r>
      <w:r>
        <w:t xml:space="preserve">will be documented in </w:t>
      </w:r>
      <w:proofErr w:type="spellStart"/>
      <w:r>
        <w:t>PharmAcademic</w:t>
      </w:r>
      <w:proofErr w:type="spellEnd"/>
      <w:r w:rsidR="00DF20DC">
        <w:t xml:space="preserve"> and on the quarterly de</w:t>
      </w:r>
      <w:r w:rsidR="00F453DD">
        <w:t xml:space="preserve">velopment plan. Notification </w:t>
      </w:r>
      <w:r w:rsidR="00F620A4">
        <w:t xml:space="preserve">will be provided to the </w:t>
      </w:r>
      <w:r w:rsidR="00F453DD">
        <w:t>resident during quarterly development plan meetings.</w:t>
      </w:r>
    </w:p>
    <w:p w14:paraId="27865C73" w14:textId="4B4730CB" w:rsidR="003746A5" w:rsidRDefault="00891263" w:rsidP="00A34731">
      <w:r>
        <w:t>I</w:t>
      </w:r>
      <w:r w:rsidR="003746A5">
        <w:t xml:space="preserve">f </w:t>
      </w:r>
      <w:r>
        <w:t xml:space="preserve">objectives marked as ACHR are </w:t>
      </w:r>
      <w:r w:rsidR="003746A5">
        <w:t xml:space="preserve">assigned on subsequent learning experiences, the preceptor is not required to rate or comment on </w:t>
      </w:r>
      <w:r>
        <w:t>these</w:t>
      </w:r>
      <w:r w:rsidR="003746A5">
        <w:t xml:space="preserve"> objectives. However, the preceptor may elect to </w:t>
      </w:r>
      <w:r>
        <w:t xml:space="preserve">evaluate </w:t>
      </w:r>
      <w:r w:rsidR="000D5CD0">
        <w:t xml:space="preserve">these objectives, as they deem appropriate. </w:t>
      </w:r>
    </w:p>
    <w:p w14:paraId="3197B0BC" w14:textId="17CF03E8" w:rsidR="003746A5" w:rsidRPr="00AF1E8A" w:rsidRDefault="003746A5" w:rsidP="00D026DA">
      <w:r>
        <w:t xml:space="preserve">At any time </w:t>
      </w:r>
      <w:r w:rsidR="00234E7C">
        <w:t>during</w:t>
      </w:r>
      <w:r>
        <w:t xml:space="preserve"> the residency program training if a preceptor and/or the RPD observe any resident performance as needing reinforcement, remediation, and/or further assessment, the </w:t>
      </w:r>
      <w:r w:rsidR="00665408">
        <w:t xml:space="preserve">RPD or </w:t>
      </w:r>
      <w:r>
        <w:t xml:space="preserve">RAC can decide to remove the ACHR rating from the associated objectives for further training and evaluation. </w:t>
      </w:r>
      <w:r w:rsidR="00D4712F">
        <w:t>A</w:t>
      </w:r>
      <w:r>
        <w:t>n action plan</w:t>
      </w:r>
      <w:r w:rsidR="008334B3">
        <w:t xml:space="preserve"> </w:t>
      </w:r>
      <w:r>
        <w:t>developed in collaboration with the resident</w:t>
      </w:r>
      <w:r w:rsidR="002065FE">
        <w:t xml:space="preserve"> will </w:t>
      </w:r>
      <w:r w:rsidR="000D5CD0">
        <w:t xml:space="preserve">be </w:t>
      </w:r>
      <w:r w:rsidR="00D4712F">
        <w:t xml:space="preserve">entered </w:t>
      </w:r>
      <w:r>
        <w:t>in</w:t>
      </w:r>
      <w:r w:rsidR="00D4712F">
        <w:t>to</w:t>
      </w:r>
      <w:r>
        <w:t xml:space="preserve"> </w:t>
      </w:r>
      <w:proofErr w:type="spellStart"/>
      <w:r w:rsidR="002065FE">
        <w:t>PharmAcademic</w:t>
      </w:r>
      <w:proofErr w:type="spellEnd"/>
      <w:r w:rsidR="002065FE">
        <w:t xml:space="preserve"> </w:t>
      </w:r>
      <w:r>
        <w:t>and communicated with applicable preceptors.</w:t>
      </w:r>
    </w:p>
    <w:p w14:paraId="044D0A3B" w14:textId="384A42FD" w:rsidR="00BB7AF1" w:rsidRDefault="18F4F170" w:rsidP="00BB7AF1">
      <w:pPr>
        <w:pStyle w:val="Heading3"/>
      </w:pPr>
      <w:r>
        <w:t>Resident Self-</w:t>
      </w:r>
      <w:r w:rsidR="1C1D4F99">
        <w:t>E</w:t>
      </w:r>
      <w:r w:rsidR="616AA235">
        <w:t>valuation</w:t>
      </w:r>
      <w:r>
        <w:t xml:space="preserve"> and </w:t>
      </w:r>
      <w:r w:rsidR="00BB7AF1">
        <w:t>Quarterly Development Plan</w:t>
      </w:r>
    </w:p>
    <w:p w14:paraId="6A6BC342" w14:textId="2415188F" w:rsidR="18F4F170" w:rsidRDefault="18F4F170" w:rsidP="41BB5833">
      <w:r>
        <w:t>Residents will complete a self</w:t>
      </w:r>
      <w:r w:rsidR="61AEEAB6">
        <w:t>-evaluation</w:t>
      </w:r>
      <w:r>
        <w:t xml:space="preserve"> and reflection prior to the start of residency or at the beginning of residency</w:t>
      </w:r>
      <w:r w:rsidR="2C27BD57">
        <w:t xml:space="preserve"> as part of the initial development plan</w:t>
      </w:r>
      <w:r>
        <w:t xml:space="preserve">. </w:t>
      </w:r>
    </w:p>
    <w:p w14:paraId="76BE79A1" w14:textId="31DE4C0B" w:rsidR="00BB7AF1" w:rsidRDefault="63F1F81E" w:rsidP="00BB7AF1">
      <w:r>
        <w:t>A quarterly</w:t>
      </w:r>
      <w:r w:rsidR="00BB7AF1">
        <w:t xml:space="preserve"> program progress report will be conducted with the </w:t>
      </w:r>
      <w:r w:rsidR="0E8E9158">
        <w:t>RPD</w:t>
      </w:r>
      <w:r w:rsidR="00BB7AF1">
        <w:t xml:space="preserve"> to assess residents’ progress and determine if the development plan needs to be adjusted</w:t>
      </w:r>
      <w:r w:rsidR="2ECFB9DA">
        <w:t xml:space="preserve"> within the first 30 days of residency and every 90 days thereafter</w:t>
      </w:r>
      <w:r w:rsidR="00BB7AF1">
        <w:t xml:space="preserve">. Residents will provide a written self-evaluation of their progress toward attainment of the residency goals and objectives, major project, specific interest and </w:t>
      </w:r>
      <w:r w:rsidR="00243016">
        <w:t xml:space="preserve">career </w:t>
      </w:r>
      <w:r w:rsidR="00BB7AF1">
        <w:t xml:space="preserve">goals, </w:t>
      </w:r>
      <w:r w:rsidR="54009AC8">
        <w:t>progres</w:t>
      </w:r>
      <w:r w:rsidR="00BB7AF1">
        <w:t>s</w:t>
      </w:r>
      <w:r w:rsidR="54009AC8">
        <w:t xml:space="preserve"> on previously identified areas of improvement</w:t>
      </w:r>
      <w:r w:rsidR="00BB7AF1">
        <w:t xml:space="preserve">, </w:t>
      </w:r>
      <w:r w:rsidR="193C4433">
        <w:t>identification of new strengths and opportunities for improvement</w:t>
      </w:r>
      <w:r w:rsidR="00BB7AF1">
        <w:t>,</w:t>
      </w:r>
      <w:r w:rsidR="5F76A2AE">
        <w:t xml:space="preserve"> assessment of well-being and </w:t>
      </w:r>
      <w:r w:rsidR="3A05FEBF">
        <w:t>resilience</w:t>
      </w:r>
      <w:r w:rsidR="00BB7AF1">
        <w:t xml:space="preserve"> and any adjustments to the residency plan. </w:t>
      </w:r>
    </w:p>
    <w:p w14:paraId="3BEB14AB" w14:textId="7DA71940" w:rsidR="00BB7AF1" w:rsidRDefault="00BB7AF1" w:rsidP="00BB7AF1">
      <w:pPr>
        <w:pStyle w:val="Heading3"/>
      </w:pPr>
      <w:r>
        <w:t>Evaluations by Resident</w:t>
      </w:r>
    </w:p>
    <w:p w14:paraId="4484C8E6" w14:textId="70A354C0" w:rsidR="00BB7AF1" w:rsidRDefault="00BB7AF1" w:rsidP="00BB7AF1">
      <w:r>
        <w:t xml:space="preserve">The resident will maintain a program portfolio which records </w:t>
      </w:r>
      <w:r w:rsidR="00807E63">
        <w:t>their</w:t>
      </w:r>
      <w:r>
        <w:t xml:space="preserve"> learning activities performed and relevant documents. This will be helpful to the resident when completing self-evaluations and providing progress reports. </w:t>
      </w:r>
    </w:p>
    <w:p w14:paraId="351C0529" w14:textId="77777777" w:rsidR="00BB7AF1" w:rsidRDefault="00BB7AF1" w:rsidP="00BB7AF1">
      <w:r>
        <w:t xml:space="preserve">The resident will complete and discuss one evaluation of each preceptor and one evaluation of the learning experience at the end of each rotation. </w:t>
      </w:r>
    </w:p>
    <w:p w14:paraId="1E2AB9E9" w14:textId="0DFCF616" w:rsidR="00070DD5" w:rsidRPr="005D588F" w:rsidRDefault="00BB7AF1">
      <w:r>
        <w:t>An important component of residency training is teaching good self-assessment skills. As a result, residents will complete a self-evaluation for selected rotations.</w:t>
      </w:r>
    </w:p>
    <w:p w14:paraId="35BF2C04" w14:textId="50E93889" w:rsidR="00DB0A13" w:rsidRDefault="00DB0A13" w:rsidP="00DB0A13">
      <w:pPr>
        <w:pStyle w:val="Heading1"/>
      </w:pPr>
      <w:bookmarkStart w:id="9" w:name="_Toc216942892"/>
      <w:r>
        <w:t>Personnel Policies</w:t>
      </w:r>
      <w:bookmarkEnd w:id="9"/>
    </w:p>
    <w:p w14:paraId="3A597987" w14:textId="1C7B1EC4" w:rsidR="00541835" w:rsidRPr="00541835" w:rsidRDefault="5C5E9A37" w:rsidP="00541835">
      <w:pPr>
        <w:pStyle w:val="Heading2"/>
      </w:pPr>
      <w:bookmarkStart w:id="10" w:name="_Toc216942893"/>
      <w:r>
        <w:t xml:space="preserve">Recruitment, </w:t>
      </w:r>
      <w:r w:rsidR="00541835">
        <w:t>Candidate Application</w:t>
      </w:r>
      <w:r w:rsidR="00695CA5">
        <w:t>, Screening, Interview, Rank, and Match</w:t>
      </w:r>
      <w:bookmarkEnd w:id="10"/>
    </w:p>
    <w:p w14:paraId="7F4A40A6" w14:textId="71AB9271" w:rsidR="484709DD" w:rsidRDefault="484709DD" w:rsidP="4E1F50B9">
      <w:pPr>
        <w:rPr>
          <w:rFonts w:eastAsiaTheme="minorEastAsia"/>
        </w:rPr>
      </w:pPr>
      <w:r w:rsidRPr="4E1F50B9">
        <w:rPr>
          <w:rFonts w:eastAsiaTheme="minorEastAsia"/>
        </w:rPr>
        <w:t>MultiCare is committed to building a diverse workforce, as a diverse workforce benefits both employees and patients by offering an inclusive place to provide and receive care.</w:t>
      </w:r>
    </w:p>
    <w:p w14:paraId="556E0962" w14:textId="5327B7D8" w:rsidR="6AFF9D4F" w:rsidRDefault="001374C6" w:rsidP="214EA80E">
      <w:r>
        <w:t>The GSH residency</w:t>
      </w:r>
      <w:r w:rsidR="6AFF9D4F">
        <w:t xml:space="preserve"> program will document their procedure for recruitment, evaluation and ranking of candidates. Pro</w:t>
      </w:r>
      <w:r w:rsidR="35CEA88E">
        <w:t>gram procedures will adhere to the system standards outlined below.</w:t>
      </w:r>
      <w:r w:rsidR="00A31448">
        <w:t xml:space="preserve"> </w:t>
      </w:r>
    </w:p>
    <w:p w14:paraId="221488D4" w14:textId="0EB220E0" w:rsidR="00541835" w:rsidRDefault="00541835" w:rsidP="009D4DF4">
      <w:pPr>
        <w:pStyle w:val="Heading4"/>
      </w:pPr>
      <w:r>
        <w:lastRenderedPageBreak/>
        <w:t xml:space="preserve">Candidate meets criteria for application including: </w:t>
      </w:r>
    </w:p>
    <w:p w14:paraId="716A1ABD" w14:textId="3DAE086A" w:rsidR="00F47146" w:rsidRDefault="00541835" w:rsidP="00046EED">
      <w:pPr>
        <w:pStyle w:val="ListParagraph"/>
        <w:numPr>
          <w:ilvl w:val="0"/>
          <w:numId w:val="12"/>
        </w:numPr>
      </w:pPr>
      <w:r>
        <w:t>Graduate (prior or anticipated) of an ACPE-accredited college of pharmacy or Foreign Pharmacy Graduate Equivalency Committee (FPGEC) certificate and is licensed or eligible for licensure in Washington State</w:t>
      </w:r>
    </w:p>
    <w:p w14:paraId="0127A4BC" w14:textId="0D8E1E21" w:rsidR="00F47146" w:rsidRDefault="583D8878" w:rsidP="00046EED">
      <w:pPr>
        <w:pStyle w:val="ListParagraph"/>
        <w:numPr>
          <w:ilvl w:val="1"/>
          <w:numId w:val="12"/>
        </w:numPr>
      </w:pPr>
      <w:r>
        <w:t xml:space="preserve">MHS </w:t>
      </w:r>
      <w:r w:rsidR="00D21621">
        <w:t xml:space="preserve">GSH </w:t>
      </w:r>
      <w:r>
        <w:t>does not sponsor work visas</w:t>
      </w:r>
    </w:p>
    <w:p w14:paraId="67829C42" w14:textId="77777777" w:rsidR="00F47146" w:rsidRDefault="00541835" w:rsidP="00046EED">
      <w:pPr>
        <w:pStyle w:val="ListParagraph"/>
        <w:numPr>
          <w:ilvl w:val="0"/>
          <w:numId w:val="12"/>
        </w:numPr>
      </w:pPr>
      <w:r>
        <w:t>Registered to participate in the ASHP Residency Matching Program</w:t>
      </w:r>
    </w:p>
    <w:p w14:paraId="3D6CC537" w14:textId="16E92886" w:rsidR="00F47146" w:rsidRDefault="00541835" w:rsidP="00046EED">
      <w:pPr>
        <w:pStyle w:val="ListParagraph"/>
        <w:numPr>
          <w:ilvl w:val="0"/>
          <w:numId w:val="12"/>
        </w:numPr>
      </w:pPr>
      <w:r>
        <w:t>Must satisfy eligibility requirements for employment including acceptable results on a pre-employment drug screen and background check</w:t>
      </w:r>
    </w:p>
    <w:p w14:paraId="47693CBC" w14:textId="7D56FDF4" w:rsidR="00A2430E" w:rsidRPr="00A2430E" w:rsidRDefault="00541835" w:rsidP="00A2430E">
      <w:pPr>
        <w:pStyle w:val="Heading4"/>
      </w:pPr>
      <w:r>
        <w:t>All candidate application materials must be submitted in PhORCAS and meet application deadlin</w:t>
      </w:r>
      <w:r w:rsidR="00A2430E">
        <w:t>e</w:t>
      </w:r>
    </w:p>
    <w:p w14:paraId="7B37DBCF" w14:textId="0E1EE650" w:rsidR="00541835" w:rsidRDefault="00541835" w:rsidP="00046EED">
      <w:pPr>
        <w:pStyle w:val="ListParagraph"/>
        <w:numPr>
          <w:ilvl w:val="0"/>
          <w:numId w:val="13"/>
        </w:numPr>
      </w:pPr>
      <w:r>
        <w:t>Letter of intent</w:t>
      </w:r>
      <w:r w:rsidR="009F6CBA">
        <w:t xml:space="preserve"> </w:t>
      </w:r>
    </w:p>
    <w:p w14:paraId="62B2AD20" w14:textId="36C108D6" w:rsidR="00541835" w:rsidRDefault="00541835" w:rsidP="00046EED">
      <w:pPr>
        <w:pStyle w:val="ListParagraph"/>
        <w:numPr>
          <w:ilvl w:val="0"/>
          <w:numId w:val="13"/>
        </w:numPr>
      </w:pPr>
      <w:r>
        <w:t xml:space="preserve">Curriculum Vitae (CV) </w:t>
      </w:r>
    </w:p>
    <w:p w14:paraId="0F3B5107" w14:textId="5E656001" w:rsidR="00541835" w:rsidRDefault="00541835" w:rsidP="00046EED">
      <w:pPr>
        <w:pStyle w:val="ListParagraph"/>
        <w:numPr>
          <w:ilvl w:val="0"/>
          <w:numId w:val="13"/>
        </w:numPr>
      </w:pPr>
      <w:r>
        <w:t xml:space="preserve">Three letters of reference </w:t>
      </w:r>
      <w:r w:rsidR="00B6612E">
        <w:t xml:space="preserve">(using </w:t>
      </w:r>
      <w:r w:rsidR="007A3F74">
        <w:t xml:space="preserve">the </w:t>
      </w:r>
      <w:r w:rsidR="00B6612E">
        <w:t>standardized template in Ph</w:t>
      </w:r>
      <w:r w:rsidR="007A3F74">
        <w:t>ORCAS)</w:t>
      </w:r>
      <w:r>
        <w:t xml:space="preserve"> </w:t>
      </w:r>
    </w:p>
    <w:p w14:paraId="128FE13E" w14:textId="4AFBA19D" w:rsidR="009D4DF4" w:rsidRDefault="00541835" w:rsidP="00046EED">
      <w:pPr>
        <w:pStyle w:val="ListParagraph"/>
        <w:numPr>
          <w:ilvl w:val="0"/>
          <w:numId w:val="13"/>
        </w:numPr>
      </w:pPr>
      <w:r>
        <w:t>Official transcripts of all professional pharmacy education from an ACPE-accredited pharmacy degree program or FPGEC program</w:t>
      </w:r>
      <w:r w:rsidR="0009168B">
        <w:t xml:space="preserve"> – </w:t>
      </w:r>
      <w:r w:rsidR="001B0695">
        <w:t>Transcripts from Pass/Fail institutions must be accompanied by a class ranking</w:t>
      </w:r>
      <w:r w:rsidR="00F86311">
        <w:t xml:space="preserve"> when available</w:t>
      </w:r>
    </w:p>
    <w:p w14:paraId="74A57DBC" w14:textId="1F638D9F" w:rsidR="4E611B93" w:rsidRDefault="4E611B93" w:rsidP="214EA80E">
      <w:pPr>
        <w:pStyle w:val="Heading5"/>
      </w:pPr>
      <w:r>
        <w:t>Candidate Screening Process</w:t>
      </w:r>
      <w:r w:rsidR="009F6CBA">
        <w:t xml:space="preserve"> </w:t>
      </w:r>
    </w:p>
    <w:p w14:paraId="0E06DA3A" w14:textId="67ED310B" w:rsidR="00541835" w:rsidRDefault="5BE8A12F" w:rsidP="00046EED">
      <w:pPr>
        <w:pStyle w:val="ListParagraph"/>
        <w:numPr>
          <w:ilvl w:val="0"/>
          <w:numId w:val="14"/>
        </w:numPr>
      </w:pPr>
      <w:r>
        <w:t xml:space="preserve">The </w:t>
      </w:r>
      <w:r w:rsidR="606B1570">
        <w:t>R</w:t>
      </w:r>
      <w:r w:rsidR="4205E693">
        <w:t>PD</w:t>
      </w:r>
      <w:r w:rsidR="606B1570">
        <w:t xml:space="preserve"> and application review team are responsible for screening applicants</w:t>
      </w:r>
      <w:r w:rsidR="781D3BE1">
        <w:t xml:space="preserve"> to invite</w:t>
      </w:r>
      <w:r w:rsidR="606B1570">
        <w:t xml:space="preserve"> for </w:t>
      </w:r>
      <w:r w:rsidR="781D3BE1">
        <w:t>interviews.</w:t>
      </w:r>
    </w:p>
    <w:p w14:paraId="7A831753" w14:textId="720EF571" w:rsidR="00472340" w:rsidRDefault="606B1570" w:rsidP="00046EED">
      <w:pPr>
        <w:pStyle w:val="ListParagraph"/>
        <w:numPr>
          <w:ilvl w:val="0"/>
          <w:numId w:val="14"/>
        </w:numPr>
      </w:pPr>
      <w:r>
        <w:t xml:space="preserve">Each application component is scored </w:t>
      </w:r>
      <w:r w:rsidR="1EBB66A5">
        <w:t>using</w:t>
      </w:r>
      <w:r>
        <w:t xml:space="preserve"> a </w:t>
      </w:r>
      <w:r w:rsidR="1EBB66A5">
        <w:t xml:space="preserve">program-specific </w:t>
      </w:r>
      <w:r>
        <w:t>standardized assessment tool</w:t>
      </w:r>
      <w:r w:rsidR="1EBB66A5">
        <w:t>.</w:t>
      </w:r>
      <w:r w:rsidR="3D393BF0">
        <w:t xml:space="preserve"> </w:t>
      </w:r>
      <w:r w:rsidR="003D5803">
        <w:t>The total</w:t>
      </w:r>
      <w:r w:rsidR="005B5EAF">
        <w:t xml:space="preserve"> score is used to rank applicants. </w:t>
      </w:r>
      <w:r>
        <w:t>Application components evaluated include:</w:t>
      </w:r>
      <w:r w:rsidR="009F6CBA">
        <w:t xml:space="preserve"> </w:t>
      </w:r>
      <w:r>
        <w:t xml:space="preserve"> </w:t>
      </w:r>
    </w:p>
    <w:p w14:paraId="68DEE19D" w14:textId="79401244" w:rsidR="00472340" w:rsidRDefault="00541835" w:rsidP="00046EED">
      <w:pPr>
        <w:pStyle w:val="ListParagraph"/>
        <w:numPr>
          <w:ilvl w:val="1"/>
          <w:numId w:val="14"/>
        </w:numPr>
      </w:pPr>
      <w:r>
        <w:t>Letter of intent</w:t>
      </w:r>
      <w:r w:rsidR="009F6CBA">
        <w:t xml:space="preserve"> </w:t>
      </w:r>
    </w:p>
    <w:p w14:paraId="4F5FC65D" w14:textId="4E633559" w:rsidR="00472340" w:rsidRDefault="00541835" w:rsidP="00046EED">
      <w:pPr>
        <w:pStyle w:val="ListParagraph"/>
        <w:numPr>
          <w:ilvl w:val="1"/>
          <w:numId w:val="14"/>
        </w:numPr>
      </w:pPr>
      <w:r>
        <w:t>Letters of recommendation</w:t>
      </w:r>
      <w:r w:rsidR="009F6CBA">
        <w:t xml:space="preserve"> </w:t>
      </w:r>
    </w:p>
    <w:p w14:paraId="76F65074" w14:textId="77777777" w:rsidR="00472340" w:rsidRDefault="00541835" w:rsidP="00046EED">
      <w:pPr>
        <w:pStyle w:val="ListParagraph"/>
        <w:numPr>
          <w:ilvl w:val="1"/>
          <w:numId w:val="14"/>
        </w:numPr>
      </w:pPr>
      <w:r>
        <w:t xml:space="preserve">Curriculum Vitae (CV) </w:t>
      </w:r>
    </w:p>
    <w:p w14:paraId="52C67143" w14:textId="29F92AF6" w:rsidR="00472340" w:rsidRDefault="00541835" w:rsidP="00046EED">
      <w:pPr>
        <w:pStyle w:val="ListParagraph"/>
        <w:numPr>
          <w:ilvl w:val="2"/>
          <w:numId w:val="14"/>
        </w:numPr>
      </w:pPr>
      <w:r>
        <w:t>Work Experience</w:t>
      </w:r>
      <w:r w:rsidR="009F6CBA">
        <w:t xml:space="preserve"> </w:t>
      </w:r>
    </w:p>
    <w:p w14:paraId="6DAA4E05" w14:textId="1B1AA1A1" w:rsidR="00472340" w:rsidRDefault="00541835" w:rsidP="00046EED">
      <w:pPr>
        <w:pStyle w:val="ListParagraph"/>
        <w:numPr>
          <w:ilvl w:val="2"/>
          <w:numId w:val="14"/>
        </w:numPr>
      </w:pPr>
      <w:r>
        <w:t>Clinical Rotations</w:t>
      </w:r>
      <w:r w:rsidR="009F6CBA">
        <w:t xml:space="preserve"> </w:t>
      </w:r>
    </w:p>
    <w:p w14:paraId="596B06F1" w14:textId="72A61CF2" w:rsidR="00472340" w:rsidRDefault="00541835" w:rsidP="00046EED">
      <w:pPr>
        <w:pStyle w:val="ListParagraph"/>
        <w:numPr>
          <w:ilvl w:val="2"/>
          <w:numId w:val="14"/>
        </w:numPr>
      </w:pPr>
      <w:r>
        <w:t xml:space="preserve">Leadership &amp; Extracurricular Involvement </w:t>
      </w:r>
    </w:p>
    <w:p w14:paraId="13779F67" w14:textId="7EEC026D" w:rsidR="00472340" w:rsidRDefault="00541835" w:rsidP="00046EED">
      <w:pPr>
        <w:pStyle w:val="ListParagraph"/>
        <w:numPr>
          <w:ilvl w:val="2"/>
          <w:numId w:val="14"/>
        </w:numPr>
      </w:pPr>
      <w:r>
        <w:t>Projects, Presentations, Research &amp; Publications</w:t>
      </w:r>
      <w:r w:rsidR="009F6CBA">
        <w:t xml:space="preserve"> </w:t>
      </w:r>
    </w:p>
    <w:p w14:paraId="29537D7E" w14:textId="77777777" w:rsidR="00472340" w:rsidRDefault="00541835" w:rsidP="00046EED">
      <w:pPr>
        <w:pStyle w:val="ListParagraph"/>
        <w:numPr>
          <w:ilvl w:val="2"/>
          <w:numId w:val="14"/>
        </w:numPr>
      </w:pPr>
      <w:r>
        <w:t xml:space="preserve">Other – unique experiences or background that may enhance the residency learning experience </w:t>
      </w:r>
    </w:p>
    <w:p w14:paraId="11FDBE13" w14:textId="3FA32071" w:rsidR="00DB5BB8" w:rsidRPr="00171B5B" w:rsidRDefault="606B1570" w:rsidP="00046EED">
      <w:pPr>
        <w:pStyle w:val="ListParagraph"/>
        <w:numPr>
          <w:ilvl w:val="1"/>
          <w:numId w:val="14"/>
        </w:numPr>
      </w:pPr>
      <w:r>
        <w:t xml:space="preserve">Transcripts – </w:t>
      </w:r>
      <w:r w:rsidR="21636328">
        <w:t>if GPA is used as part of the selection criteria, the program-specific procedure will include information on how the academic performa</w:t>
      </w:r>
      <w:r w:rsidR="0074041C">
        <w:t>n</w:t>
      </w:r>
      <w:r w:rsidR="21636328">
        <w:t>ce of applicants from pass/fail in</w:t>
      </w:r>
      <w:r w:rsidR="2A1896DD">
        <w:t>stitutions are evaluated</w:t>
      </w:r>
    </w:p>
    <w:p w14:paraId="45F3EC67" w14:textId="60694354" w:rsidR="00541835" w:rsidRDefault="00541835" w:rsidP="00046EED">
      <w:pPr>
        <w:pStyle w:val="ListParagraph"/>
        <w:numPr>
          <w:ilvl w:val="0"/>
          <w:numId w:val="14"/>
        </w:numPr>
      </w:pPr>
      <w:r>
        <w:t xml:space="preserve">RPD or </w:t>
      </w:r>
      <w:r w:rsidR="0224EB5D">
        <w:t xml:space="preserve">designee </w:t>
      </w:r>
      <w:r>
        <w:t>is responsible for offering and scheduling resident applicant interviews</w:t>
      </w:r>
      <w:r w:rsidR="22EB2A7F">
        <w:t xml:space="preserve">. </w:t>
      </w:r>
      <w:r w:rsidR="003D5803">
        <w:t>Interviews are offered to applicants based upon</w:t>
      </w:r>
      <w:r w:rsidR="0001296F">
        <w:t xml:space="preserve"> the ranking of</w:t>
      </w:r>
      <w:r w:rsidR="003D5803">
        <w:t xml:space="preserve"> </w:t>
      </w:r>
      <w:r w:rsidR="0001296F">
        <w:t xml:space="preserve">application scores. </w:t>
      </w:r>
      <w:r w:rsidR="22EB2A7F">
        <w:t>Applicants invited to interview will be provided with a link to the residency manual</w:t>
      </w:r>
      <w:r w:rsidR="2120BF50">
        <w:t xml:space="preserve">, program policies within the manual, </w:t>
      </w:r>
      <w:r w:rsidR="09F9C57D">
        <w:t xml:space="preserve">requirements for successful completion of the program, program start date and term of appointment, </w:t>
      </w:r>
      <w:r w:rsidR="2120BF50">
        <w:t>and benefit/stipend information.</w:t>
      </w:r>
    </w:p>
    <w:p w14:paraId="3CFF0622" w14:textId="2F72FD17" w:rsidR="00541835" w:rsidRDefault="00541835" w:rsidP="00B02156">
      <w:pPr>
        <w:pStyle w:val="Heading5"/>
      </w:pPr>
      <w:r>
        <w:t xml:space="preserve">Resident Interview </w:t>
      </w:r>
      <w:r w:rsidR="10BCD894">
        <w:t xml:space="preserve">and Ranking </w:t>
      </w:r>
      <w:r>
        <w:t>Process</w:t>
      </w:r>
      <w:r w:rsidR="009F6CBA">
        <w:t xml:space="preserve"> </w:t>
      </w:r>
    </w:p>
    <w:p w14:paraId="3DA526B3" w14:textId="70A8F682" w:rsidR="00541835" w:rsidRDefault="606B1570" w:rsidP="00046EED">
      <w:pPr>
        <w:pStyle w:val="ListParagraph"/>
        <w:numPr>
          <w:ilvl w:val="0"/>
          <w:numId w:val="15"/>
        </w:numPr>
      </w:pPr>
      <w:r>
        <w:t>An interview is required</w:t>
      </w:r>
      <w:r w:rsidR="50F7F31B">
        <w:t xml:space="preserve">. </w:t>
      </w:r>
    </w:p>
    <w:p w14:paraId="06A3AD84" w14:textId="5C4BCA66" w:rsidR="00541835" w:rsidRDefault="79505F1C" w:rsidP="00046EED">
      <w:pPr>
        <w:pStyle w:val="ListParagraph"/>
        <w:numPr>
          <w:ilvl w:val="0"/>
          <w:numId w:val="15"/>
        </w:numPr>
      </w:pPr>
      <w:r>
        <w:t>The interview process may include, but not limited to, meetings with the program director, management, and preceptors, and</w:t>
      </w:r>
      <w:r w:rsidR="606B1570">
        <w:t xml:space="preserve"> </w:t>
      </w:r>
      <w:r>
        <w:t>a tour of the facilities</w:t>
      </w:r>
      <w:r w:rsidR="7949FC5C">
        <w:t xml:space="preserve">. </w:t>
      </w:r>
      <w:r w:rsidR="04F81010">
        <w:t>Interview questions should be pre-determined and consistent for each year’s candidates.</w:t>
      </w:r>
    </w:p>
    <w:p w14:paraId="694247CD" w14:textId="546E8C33" w:rsidR="00541835" w:rsidRDefault="00541835" w:rsidP="00046EED">
      <w:pPr>
        <w:pStyle w:val="ListParagraph"/>
        <w:numPr>
          <w:ilvl w:val="0"/>
          <w:numId w:val="15"/>
        </w:numPr>
      </w:pPr>
      <w:r>
        <w:lastRenderedPageBreak/>
        <w:t xml:space="preserve">Application materials and </w:t>
      </w:r>
      <w:r w:rsidR="6CEA4CE5">
        <w:t>interviews</w:t>
      </w:r>
      <w:r>
        <w:t xml:space="preserve"> are the basis for assessing criteria used to rank candidates. Candidates will be scored by each member of the interview team using </w:t>
      </w:r>
      <w:r w:rsidR="195CA2D1">
        <w:t>a program-specific standardized assessment tool</w:t>
      </w:r>
      <w:r>
        <w:t xml:space="preserve">. </w:t>
      </w:r>
    </w:p>
    <w:p w14:paraId="1BF5FFB9" w14:textId="1B3ACF7D" w:rsidR="005A1279" w:rsidRDefault="515E7AFB" w:rsidP="00046EED">
      <w:pPr>
        <w:pStyle w:val="ListParagraph"/>
        <w:numPr>
          <w:ilvl w:val="0"/>
          <w:numId w:val="15"/>
        </w:numPr>
      </w:pPr>
      <w:r>
        <w:t>The Residency Interview Team</w:t>
      </w:r>
      <w:r w:rsidR="305B03C2">
        <w:t xml:space="preserve"> </w:t>
      </w:r>
      <w:r>
        <w:t xml:space="preserve">will </w:t>
      </w:r>
      <w:r w:rsidR="169F0C00">
        <w:t xml:space="preserve">consist of the RPD, current residents and preceptors. </w:t>
      </w:r>
      <w:r w:rsidR="4C7D0F6E">
        <w:t xml:space="preserve">The </w:t>
      </w:r>
      <w:r w:rsidR="00B06FE6">
        <w:t>RPD</w:t>
      </w:r>
      <w:r w:rsidR="6CF748F4">
        <w:t xml:space="preserve"> </w:t>
      </w:r>
      <w:r w:rsidR="169F0C00">
        <w:t xml:space="preserve">will </w:t>
      </w:r>
      <w:r>
        <w:t>complete training to reduce implicit bias prior to the application and interview process</w:t>
      </w:r>
      <w:r w:rsidR="002C6C36">
        <w:t xml:space="preserve">. </w:t>
      </w:r>
    </w:p>
    <w:p w14:paraId="02CAA12A" w14:textId="6BE72640" w:rsidR="00541835" w:rsidRDefault="606B1570" w:rsidP="00046EED">
      <w:pPr>
        <w:pStyle w:val="ListParagraph"/>
        <w:numPr>
          <w:ilvl w:val="0"/>
          <w:numId w:val="15"/>
        </w:numPr>
      </w:pPr>
      <w:r>
        <w:t>The R</w:t>
      </w:r>
      <w:r w:rsidR="300EE1C9">
        <w:t xml:space="preserve">esidency Interview Team </w:t>
      </w:r>
      <w:r>
        <w:t xml:space="preserve">will meet prior to the match deadline to discuss candidates and develop a final rank list based on review </w:t>
      </w:r>
      <w:r w:rsidR="0051534E">
        <w:t xml:space="preserve">of </w:t>
      </w:r>
      <w:r w:rsidR="00EA6FBA">
        <w:t>interview scor</w:t>
      </w:r>
      <w:r w:rsidR="00954C05">
        <w:t>es</w:t>
      </w:r>
      <w:r w:rsidR="3759C209">
        <w:t>.</w:t>
      </w:r>
    </w:p>
    <w:p w14:paraId="4D29C16A" w14:textId="0B3E172D" w:rsidR="50368861" w:rsidRDefault="00771083" w:rsidP="00046EED">
      <w:pPr>
        <w:pStyle w:val="ListParagraph"/>
        <w:numPr>
          <w:ilvl w:val="0"/>
          <w:numId w:val="15"/>
        </w:numPr>
      </w:pPr>
      <w:r>
        <w:t>The pharmacy</w:t>
      </w:r>
      <w:r w:rsidR="50368861">
        <w:t xml:space="preserve"> residency program </w:t>
      </w:r>
      <w:r w:rsidR="08243EB5">
        <w:t>participate</w:t>
      </w:r>
      <w:r>
        <w:t>s in</w:t>
      </w:r>
      <w:r w:rsidR="50368861">
        <w:t xml:space="preserve"> and </w:t>
      </w:r>
      <w:r w:rsidR="18AC6668">
        <w:t>abide</w:t>
      </w:r>
      <w:r>
        <w:t>s</w:t>
      </w:r>
      <w:r w:rsidR="50368861">
        <w:t xml:space="preserve"> by the rules outlined by the ASHP Matching Program.</w:t>
      </w:r>
    </w:p>
    <w:p w14:paraId="2C022541" w14:textId="47481C6D" w:rsidR="008015B1" w:rsidRDefault="606B1570" w:rsidP="00046EED">
      <w:pPr>
        <w:pStyle w:val="ListParagraph"/>
        <w:numPr>
          <w:ilvl w:val="0"/>
          <w:numId w:val="15"/>
        </w:numPr>
      </w:pPr>
      <w:r>
        <w:t xml:space="preserve">After match results are released, </w:t>
      </w:r>
      <w:r w:rsidR="02A214C3">
        <w:t>f</w:t>
      </w:r>
      <w:r w:rsidR="00541835">
        <w:t>inal acceptance of matched applicants will be the responsibility of the RPD to communicate and confirm with matched residents</w:t>
      </w:r>
      <w:r w:rsidR="65855ACB">
        <w:t>, as outlined in ASHP Standards</w:t>
      </w:r>
      <w:r w:rsidR="1B469A80">
        <w:t xml:space="preserve"> and the Letter of Acceptance section below.</w:t>
      </w:r>
    </w:p>
    <w:p w14:paraId="6B6D299A" w14:textId="5D0A46BB" w:rsidR="32C1943E" w:rsidRDefault="32C1943E" w:rsidP="00046EED">
      <w:pPr>
        <w:pStyle w:val="ListParagraph"/>
        <w:numPr>
          <w:ilvl w:val="0"/>
          <w:numId w:val="15"/>
        </w:numPr>
      </w:pPr>
      <w:r>
        <w:t xml:space="preserve">If a position was not matched, </w:t>
      </w:r>
      <w:r w:rsidR="00BC2D82">
        <w:t>RPD or designee</w:t>
      </w:r>
      <w:r>
        <w:t xml:space="preserve"> will review and a decision will be made to pursue additional candidates for the Phase II Match. If the decision is to pursue Phase II candidates, RPD will coordinate review of candidates. The Phase II applicant screening will follow the</w:t>
      </w:r>
      <w:r w:rsidR="4EFFF12A">
        <w:t xml:space="preserve"> same procedure as Phase I. Candidate interviews during Phase II may be abbreviated or conducted by only RPD o</w:t>
      </w:r>
      <w:r w:rsidR="7512E10F">
        <w:t xml:space="preserve">r designee rather than </w:t>
      </w:r>
      <w:r w:rsidR="7E2173F6">
        <w:t xml:space="preserve">an </w:t>
      </w:r>
      <w:r w:rsidR="25EA9761">
        <w:t>interview team.</w:t>
      </w:r>
      <w:r w:rsidR="10D10501">
        <w:t xml:space="preserve"> Those involved in candidate screening or interview will meet prior to the match deadline to discuss candidates and develop a final rank list based on review or scoring system and discussion.</w:t>
      </w:r>
    </w:p>
    <w:p w14:paraId="7FC2A458" w14:textId="77777777" w:rsidR="00CC6C45" w:rsidRDefault="00CC6C45" w:rsidP="00CC6C45">
      <w:pPr>
        <w:pStyle w:val="Heading2"/>
      </w:pPr>
      <w:bookmarkStart w:id="11" w:name="_Toc169089331"/>
      <w:bookmarkStart w:id="12" w:name="_Toc216942894"/>
      <w:r>
        <w:t>Early Commitment</w:t>
      </w:r>
      <w:bookmarkEnd w:id="11"/>
      <w:bookmarkEnd w:id="12"/>
    </w:p>
    <w:p w14:paraId="6927BB41" w14:textId="190AD50D" w:rsidR="00CC6C45" w:rsidRDefault="00CC6C45" w:rsidP="00CC6C45">
      <w:pPr>
        <w:autoSpaceDE w:val="0"/>
        <w:autoSpaceDN w:val="0"/>
        <w:adjustRightInd w:val="0"/>
        <w:spacing w:after="0" w:line="240" w:lineRule="auto"/>
        <w:rPr>
          <w:rFonts w:ascii="Calibri" w:hAnsi="Calibri" w:cs="Calibri"/>
        </w:rPr>
      </w:pPr>
      <w:r>
        <w:rPr>
          <w:rFonts w:ascii="Calibri" w:hAnsi="Calibri" w:cs="Calibri"/>
        </w:rPr>
        <w:t>PGY1 residents currently completing a residency with a MultiCare program will have the opportunity to apply for and early-commit to a MultiCare PGY2 residency program in advance of the ASHP Match process.</w:t>
      </w:r>
    </w:p>
    <w:p w14:paraId="34478D0C" w14:textId="27403428" w:rsidR="00CC6C45" w:rsidRDefault="00CC6C45" w:rsidP="00046EED">
      <w:pPr>
        <w:pStyle w:val="ListParagraph"/>
        <w:numPr>
          <w:ilvl w:val="0"/>
          <w:numId w:val="33"/>
        </w:numPr>
      </w:pPr>
      <w:r>
        <w:t xml:space="preserve">The PGY1 and PGY2 programs must be consecutive years (only current </w:t>
      </w:r>
      <w:r w:rsidR="00C551CE">
        <w:t xml:space="preserve">PGY1 </w:t>
      </w:r>
      <w:r>
        <w:t xml:space="preserve">residents will be considered) </w:t>
      </w:r>
    </w:p>
    <w:p w14:paraId="37FAD66F" w14:textId="77777777" w:rsidR="00CC6C45" w:rsidRDefault="00CC6C45" w:rsidP="00046EED">
      <w:pPr>
        <w:pStyle w:val="ListParagraph"/>
        <w:numPr>
          <w:ilvl w:val="0"/>
          <w:numId w:val="33"/>
        </w:numPr>
      </w:pPr>
      <w:r>
        <w:t>The PGY1 resident must be in good standing and on track to complete an ASHP accredited or ASHP candidate status PGY1 pharmacy residency</w:t>
      </w:r>
    </w:p>
    <w:p w14:paraId="2D012855" w14:textId="77777777" w:rsidR="00CC6C45" w:rsidRDefault="00CC6C45" w:rsidP="00CC6C45">
      <w:pPr>
        <w:pStyle w:val="Heading4"/>
      </w:pPr>
      <w:r>
        <w:t>Application Process:</w:t>
      </w:r>
    </w:p>
    <w:p w14:paraId="20750DB6" w14:textId="77777777" w:rsidR="00CC6C45" w:rsidRDefault="00CC6C45" w:rsidP="00046EED">
      <w:pPr>
        <w:pStyle w:val="ListParagraph"/>
        <w:numPr>
          <w:ilvl w:val="0"/>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PGY1 residents may apply for early commitment to PGY2 program by submitting the following</w:t>
      </w:r>
      <w:r>
        <w:rPr>
          <w:rFonts w:ascii="Calibri" w:hAnsi="Calibri" w:cs="Calibri"/>
          <w:color w:val="000000"/>
        </w:rPr>
        <w:t xml:space="preserve"> </w:t>
      </w:r>
      <w:r w:rsidRPr="003D3A69">
        <w:rPr>
          <w:rFonts w:ascii="Calibri" w:hAnsi="Calibri" w:cs="Calibri"/>
          <w:color w:val="000000"/>
        </w:rPr>
        <w:t xml:space="preserve">items via email to the PGY2 RPD, no later than November </w:t>
      </w:r>
      <w:r>
        <w:rPr>
          <w:rFonts w:ascii="Calibri" w:hAnsi="Calibri" w:cs="Calibri"/>
          <w:color w:val="000000"/>
        </w:rPr>
        <w:t>1</w:t>
      </w:r>
      <w:r w:rsidRPr="003D3A69">
        <w:rPr>
          <w:rFonts w:ascii="Calibri" w:hAnsi="Calibri" w:cs="Calibri"/>
          <w:color w:val="000000"/>
          <w:vertAlign w:val="superscript"/>
        </w:rPr>
        <w:t>st</w:t>
      </w:r>
      <w:r w:rsidRPr="003D3A69">
        <w:rPr>
          <w:rFonts w:ascii="Calibri" w:hAnsi="Calibri" w:cs="Calibri"/>
          <w:color w:val="000000"/>
        </w:rPr>
        <w:t>:</w:t>
      </w:r>
    </w:p>
    <w:p w14:paraId="459BC7DF"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Curriculum vitae</w:t>
      </w:r>
    </w:p>
    <w:p w14:paraId="044F9E2A"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Letter of intent</w:t>
      </w:r>
    </w:p>
    <w:p w14:paraId="7D73772A"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A minimum of one letter of recommendation, to be emailed to RPD by reference writer</w:t>
      </w:r>
    </w:p>
    <w:p w14:paraId="51AF7227"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Pr>
          <w:rFonts w:ascii="Calibri" w:hAnsi="Calibri" w:cs="Calibri"/>
          <w:color w:val="000000"/>
        </w:rPr>
        <w:t>A letter indicating good standing from current program’s RPD</w:t>
      </w:r>
    </w:p>
    <w:p w14:paraId="52BB3196" w14:textId="77777777" w:rsidR="00CC6C45" w:rsidRDefault="00CC6C45" w:rsidP="00046EED">
      <w:pPr>
        <w:pStyle w:val="ListParagraph"/>
        <w:numPr>
          <w:ilvl w:val="0"/>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PGY2 RPD and RAC will utilize the same applicant screening process used during the Match to</w:t>
      </w:r>
      <w:r>
        <w:rPr>
          <w:rFonts w:ascii="Calibri" w:hAnsi="Calibri" w:cs="Calibri"/>
          <w:color w:val="000000"/>
        </w:rPr>
        <w:t xml:space="preserve"> </w:t>
      </w:r>
      <w:r w:rsidRPr="003D3A69">
        <w:rPr>
          <w:rFonts w:ascii="Calibri" w:hAnsi="Calibri" w:cs="Calibri"/>
          <w:color w:val="000000"/>
        </w:rPr>
        <w:t>determine whether to offer an interview, with the exception that they may discuss the</w:t>
      </w:r>
      <w:r>
        <w:rPr>
          <w:rFonts w:ascii="Calibri" w:hAnsi="Calibri" w:cs="Calibri"/>
          <w:color w:val="000000"/>
        </w:rPr>
        <w:t xml:space="preserve"> </w:t>
      </w:r>
      <w:r w:rsidRPr="003D3A69">
        <w:rPr>
          <w:rFonts w:ascii="Calibri" w:hAnsi="Calibri" w:cs="Calibri"/>
          <w:color w:val="000000"/>
        </w:rPr>
        <w:t>candidate with the PGY1 RPD and review summative evaluations for their current program.</w:t>
      </w:r>
    </w:p>
    <w:p w14:paraId="726A2526" w14:textId="77777777" w:rsidR="00CC6C45" w:rsidRDefault="00CC6C45" w:rsidP="00046EED">
      <w:pPr>
        <w:pStyle w:val="ListParagraph"/>
        <w:numPr>
          <w:ilvl w:val="0"/>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The interview will take place before November 15</w:t>
      </w:r>
      <w:r w:rsidRPr="00A2559E">
        <w:rPr>
          <w:rFonts w:ascii="Calibri" w:hAnsi="Calibri" w:cs="Calibri"/>
          <w:color w:val="000000"/>
          <w:vertAlign w:val="superscript"/>
        </w:rPr>
        <w:t>th</w:t>
      </w:r>
      <w:r w:rsidRPr="00A2559E">
        <w:rPr>
          <w:rFonts w:ascii="Calibri" w:hAnsi="Calibri" w:cs="Calibri"/>
          <w:color w:val="000000"/>
        </w:rPr>
        <w:t xml:space="preserve"> </w:t>
      </w:r>
      <w:r w:rsidRPr="003D3A69">
        <w:rPr>
          <w:rFonts w:ascii="Calibri" w:hAnsi="Calibri" w:cs="Calibri"/>
          <w:color w:val="000000"/>
        </w:rPr>
        <w:t>and follow the same format and scoring as</w:t>
      </w:r>
      <w:r>
        <w:rPr>
          <w:rFonts w:ascii="Calibri" w:hAnsi="Calibri" w:cs="Calibri"/>
          <w:color w:val="000000"/>
        </w:rPr>
        <w:t xml:space="preserve"> </w:t>
      </w:r>
      <w:r w:rsidRPr="003D3A69">
        <w:rPr>
          <w:rFonts w:ascii="Calibri" w:hAnsi="Calibri" w:cs="Calibri"/>
          <w:color w:val="000000"/>
        </w:rPr>
        <w:t>non-early commit interviews.</w:t>
      </w:r>
    </w:p>
    <w:p w14:paraId="6D2024F4" w14:textId="77777777" w:rsidR="00CC6C45" w:rsidRDefault="00CC6C45" w:rsidP="00046EED">
      <w:pPr>
        <w:pStyle w:val="ListParagraph"/>
        <w:numPr>
          <w:ilvl w:val="0"/>
          <w:numId w:val="34"/>
        </w:numPr>
        <w:autoSpaceDE w:val="0"/>
        <w:autoSpaceDN w:val="0"/>
        <w:adjustRightInd w:val="0"/>
        <w:spacing w:after="0" w:line="240" w:lineRule="auto"/>
        <w:rPr>
          <w:rFonts w:ascii="Calibri" w:hAnsi="Calibri" w:cs="Calibri"/>
          <w:color w:val="000000"/>
        </w:rPr>
      </w:pPr>
      <w:r w:rsidRPr="003D3A69">
        <w:rPr>
          <w:rFonts w:ascii="Calibri" w:hAnsi="Calibri" w:cs="Calibri"/>
          <w:color w:val="000000"/>
        </w:rPr>
        <w:t>In the case of multiple applicants, the candidates will be ranked utilizing the same process for</w:t>
      </w:r>
      <w:r>
        <w:rPr>
          <w:rFonts w:ascii="Calibri" w:hAnsi="Calibri" w:cs="Calibri"/>
          <w:color w:val="000000"/>
        </w:rPr>
        <w:t xml:space="preserve"> </w:t>
      </w:r>
      <w:r w:rsidRPr="005F45B1">
        <w:rPr>
          <w:rFonts w:ascii="Calibri" w:hAnsi="Calibri" w:cs="Calibri"/>
          <w:color w:val="000000"/>
        </w:rPr>
        <w:t>non-early commit interviewees. If there is only one applicant, the PGY2 RPD and interviewing</w:t>
      </w:r>
      <w:r>
        <w:rPr>
          <w:rFonts w:ascii="Calibri" w:hAnsi="Calibri" w:cs="Calibri"/>
          <w:color w:val="000000"/>
        </w:rPr>
        <w:t xml:space="preserve"> </w:t>
      </w:r>
      <w:r w:rsidRPr="005F45B1">
        <w:rPr>
          <w:rFonts w:ascii="Calibri" w:hAnsi="Calibri" w:cs="Calibri"/>
          <w:color w:val="000000"/>
        </w:rPr>
        <w:t>preceptors will decide based on candidate’s merit and fit.</w:t>
      </w:r>
    </w:p>
    <w:p w14:paraId="0536921D" w14:textId="77777777" w:rsidR="00CC6C45" w:rsidRDefault="00CC6C45" w:rsidP="00046EED">
      <w:pPr>
        <w:pStyle w:val="ListParagraph"/>
        <w:numPr>
          <w:ilvl w:val="0"/>
          <w:numId w:val="34"/>
        </w:numPr>
        <w:autoSpaceDE w:val="0"/>
        <w:autoSpaceDN w:val="0"/>
        <w:adjustRightInd w:val="0"/>
        <w:spacing w:after="0" w:line="240" w:lineRule="auto"/>
        <w:rPr>
          <w:rFonts w:ascii="Calibri" w:hAnsi="Calibri" w:cs="Calibri"/>
          <w:color w:val="000000"/>
        </w:rPr>
      </w:pPr>
      <w:r w:rsidRPr="005F45B1">
        <w:rPr>
          <w:rFonts w:ascii="Calibri" w:hAnsi="Calibri" w:cs="Calibri"/>
          <w:color w:val="000000"/>
        </w:rPr>
        <w:t>If the decision is made to offer the position to a current PGY1 resident, the applicant will be</w:t>
      </w:r>
      <w:r>
        <w:rPr>
          <w:rFonts w:ascii="Calibri" w:hAnsi="Calibri" w:cs="Calibri"/>
          <w:color w:val="000000"/>
        </w:rPr>
        <w:t xml:space="preserve"> </w:t>
      </w:r>
      <w:r w:rsidRPr="005F45B1">
        <w:rPr>
          <w:rFonts w:ascii="Calibri" w:hAnsi="Calibri" w:cs="Calibri"/>
          <w:color w:val="000000"/>
        </w:rPr>
        <w:t>notified before November</w:t>
      </w:r>
      <w:r>
        <w:rPr>
          <w:rFonts w:ascii="Calibri" w:hAnsi="Calibri" w:cs="Calibri"/>
          <w:color w:val="000000"/>
        </w:rPr>
        <w:t xml:space="preserve"> 30</w:t>
      </w:r>
      <w:r w:rsidRPr="005F45B1">
        <w:rPr>
          <w:rFonts w:ascii="Calibri" w:hAnsi="Calibri" w:cs="Calibri"/>
          <w:color w:val="000000"/>
          <w:vertAlign w:val="superscript"/>
        </w:rPr>
        <w:t>th</w:t>
      </w:r>
      <w:r>
        <w:rPr>
          <w:rFonts w:ascii="Calibri" w:hAnsi="Calibri" w:cs="Calibri"/>
          <w:color w:val="000000"/>
        </w:rPr>
        <w:t xml:space="preserve">. </w:t>
      </w:r>
    </w:p>
    <w:p w14:paraId="1990248D"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sidRPr="005F45B1">
        <w:rPr>
          <w:rFonts w:ascii="Calibri" w:hAnsi="Calibri" w:cs="Calibri"/>
          <w:color w:val="000000"/>
        </w:rPr>
        <w:lastRenderedPageBreak/>
        <w:t>The applicant must respond to the offer within 2 business days, and sign/return the</w:t>
      </w:r>
      <w:r>
        <w:rPr>
          <w:rFonts w:ascii="Calibri" w:hAnsi="Calibri" w:cs="Calibri"/>
          <w:color w:val="000000"/>
        </w:rPr>
        <w:t xml:space="preserve"> </w:t>
      </w:r>
      <w:r w:rsidRPr="005F45B1">
        <w:rPr>
          <w:rFonts w:ascii="Calibri" w:hAnsi="Calibri" w:cs="Calibri"/>
          <w:color w:val="000000"/>
        </w:rPr>
        <w:t>commitment letter provided by RPD within 5 business days.</w:t>
      </w:r>
    </w:p>
    <w:p w14:paraId="49D6E9AC" w14:textId="77777777" w:rsidR="00CC6C45" w:rsidRDefault="00CC6C45" w:rsidP="00046EED">
      <w:pPr>
        <w:pStyle w:val="ListParagraph"/>
        <w:numPr>
          <w:ilvl w:val="1"/>
          <w:numId w:val="34"/>
        </w:numPr>
        <w:autoSpaceDE w:val="0"/>
        <w:autoSpaceDN w:val="0"/>
        <w:adjustRightInd w:val="0"/>
        <w:spacing w:after="0" w:line="240" w:lineRule="auto"/>
        <w:rPr>
          <w:rFonts w:ascii="Calibri" w:hAnsi="Calibri" w:cs="Calibri"/>
          <w:color w:val="000000"/>
        </w:rPr>
      </w:pPr>
      <w:r w:rsidRPr="005F45B1">
        <w:rPr>
          <w:rFonts w:ascii="Calibri" w:hAnsi="Calibri" w:cs="Calibri"/>
          <w:color w:val="000000"/>
        </w:rPr>
        <w:t>The applicant and RPD must complete the early commitment process with the National</w:t>
      </w:r>
      <w:r>
        <w:rPr>
          <w:rFonts w:ascii="Calibri" w:hAnsi="Calibri" w:cs="Calibri"/>
          <w:color w:val="000000"/>
        </w:rPr>
        <w:t xml:space="preserve"> </w:t>
      </w:r>
      <w:r w:rsidRPr="00101E77">
        <w:rPr>
          <w:rFonts w:ascii="Calibri" w:hAnsi="Calibri" w:cs="Calibri"/>
          <w:color w:val="000000"/>
        </w:rPr>
        <w:t>Matching Service by their mid-December deadline, preferably before ASHP Midyear</w:t>
      </w:r>
      <w:r>
        <w:rPr>
          <w:rFonts w:ascii="Calibri" w:hAnsi="Calibri" w:cs="Calibri"/>
          <w:color w:val="000000"/>
        </w:rPr>
        <w:t xml:space="preserve"> </w:t>
      </w:r>
      <w:r w:rsidRPr="00101E77">
        <w:rPr>
          <w:rFonts w:ascii="Calibri" w:hAnsi="Calibri" w:cs="Calibri"/>
          <w:color w:val="000000"/>
        </w:rPr>
        <w:t>Clinical Meeting.</w:t>
      </w:r>
    </w:p>
    <w:p w14:paraId="54CF4B04" w14:textId="77777777" w:rsidR="00CC6C45" w:rsidRPr="00101E77" w:rsidRDefault="00CC6C45" w:rsidP="00046EED">
      <w:pPr>
        <w:pStyle w:val="ListParagraph"/>
        <w:numPr>
          <w:ilvl w:val="0"/>
          <w:numId w:val="34"/>
        </w:numPr>
        <w:autoSpaceDE w:val="0"/>
        <w:autoSpaceDN w:val="0"/>
        <w:adjustRightInd w:val="0"/>
        <w:spacing w:line="240" w:lineRule="auto"/>
        <w:rPr>
          <w:rFonts w:ascii="Calibri" w:hAnsi="Calibri" w:cs="Calibri"/>
          <w:color w:val="000000"/>
        </w:rPr>
      </w:pPr>
      <w:r w:rsidRPr="00101E77">
        <w:rPr>
          <w:rFonts w:ascii="Calibri" w:hAnsi="Calibri" w:cs="Calibri"/>
          <w:color w:val="000000"/>
        </w:rPr>
        <w:t>Candidates who are not offered (or do not accept) a position can re-apply for the PGY2 program</w:t>
      </w:r>
      <w:r>
        <w:rPr>
          <w:rFonts w:ascii="Calibri" w:hAnsi="Calibri" w:cs="Calibri"/>
          <w:color w:val="000000"/>
        </w:rPr>
        <w:t xml:space="preserve"> </w:t>
      </w:r>
      <w:r w:rsidRPr="00101E77">
        <w:rPr>
          <w:rFonts w:ascii="Calibri" w:hAnsi="Calibri" w:cs="Calibri"/>
          <w:color w:val="000000"/>
        </w:rPr>
        <w:t>following the same procedures as outside candidates. The candidate understands that this</w:t>
      </w:r>
      <w:r>
        <w:rPr>
          <w:rFonts w:ascii="Calibri" w:hAnsi="Calibri" w:cs="Calibri"/>
          <w:color w:val="000000"/>
        </w:rPr>
        <w:t xml:space="preserve"> </w:t>
      </w:r>
      <w:r w:rsidRPr="00101E77">
        <w:rPr>
          <w:rFonts w:ascii="Calibri" w:hAnsi="Calibri" w:cs="Calibri"/>
          <w:color w:val="000000"/>
        </w:rPr>
        <w:t>option does not guarantee an interview.</w:t>
      </w:r>
    </w:p>
    <w:p w14:paraId="48CE6E53" w14:textId="6BCCCEAD" w:rsidR="0082612C" w:rsidRDefault="0082612C" w:rsidP="0082612C">
      <w:pPr>
        <w:pStyle w:val="Heading2"/>
      </w:pPr>
      <w:bookmarkStart w:id="13" w:name="_Toc216942895"/>
      <w:r>
        <w:t>Licensure</w:t>
      </w:r>
      <w:bookmarkEnd w:id="13"/>
    </w:p>
    <w:p w14:paraId="312F0068" w14:textId="0E4ECD64" w:rsidR="008015B1" w:rsidRDefault="008015B1" w:rsidP="008015B1">
      <w:r>
        <w:t xml:space="preserve">Residents must be licensed in the State of Washington to practice pharmacy at MultiCare. </w:t>
      </w:r>
      <w:r w:rsidR="00012866" w:rsidRPr="00441C50">
        <w:rPr>
          <w:u w:val="single"/>
        </w:rPr>
        <w:t>R</w:t>
      </w:r>
      <w:r w:rsidRPr="00441C50">
        <w:rPr>
          <w:u w:val="single"/>
        </w:rPr>
        <w:t xml:space="preserve">esidents </w:t>
      </w:r>
      <w:r w:rsidR="00012866" w:rsidRPr="00441C50">
        <w:rPr>
          <w:u w:val="single"/>
        </w:rPr>
        <w:t>are strongly encouraged to</w:t>
      </w:r>
      <w:r w:rsidRPr="00441C50">
        <w:rPr>
          <w:u w:val="single"/>
        </w:rPr>
        <w:t xml:space="preserve"> be licensed as </w:t>
      </w:r>
      <w:r w:rsidR="7E740609" w:rsidRPr="00441C50">
        <w:rPr>
          <w:u w:val="single"/>
        </w:rPr>
        <w:t>pharmacists</w:t>
      </w:r>
      <w:r w:rsidRPr="00441C50">
        <w:rPr>
          <w:u w:val="single"/>
        </w:rPr>
        <w:t xml:space="preserve"> by </w:t>
      </w:r>
      <w:r w:rsidR="00FF44EA" w:rsidRPr="00441C50">
        <w:rPr>
          <w:u w:val="single"/>
        </w:rPr>
        <w:t>the residency start date</w:t>
      </w:r>
      <w:r w:rsidRPr="00441C50">
        <w:rPr>
          <w:u w:val="single"/>
        </w:rPr>
        <w:t>.</w:t>
      </w:r>
    </w:p>
    <w:p w14:paraId="05059B07" w14:textId="77777777" w:rsidR="008F5F5D" w:rsidRDefault="008015B1" w:rsidP="00046EED">
      <w:pPr>
        <w:pStyle w:val="ListParagraph"/>
        <w:numPr>
          <w:ilvl w:val="0"/>
          <w:numId w:val="16"/>
        </w:numPr>
      </w:pPr>
      <w:r>
        <w:t xml:space="preserve">PGY1 - if a pharmacist license is not obtained by the onboarding/hire date, then an intern license or a graduate pharmacist license must be obtained by the start date. </w:t>
      </w:r>
      <w:r w:rsidR="67171D88" w:rsidRPr="00BF4BC8">
        <w:t xml:space="preserve">Failure to obtain the intern license </w:t>
      </w:r>
      <w:r w:rsidR="000562B7" w:rsidRPr="00BF4BC8">
        <w:t>by</w:t>
      </w:r>
      <w:r w:rsidR="00FC2D7D">
        <w:t xml:space="preserve"> the </w:t>
      </w:r>
      <w:r w:rsidR="00A652F9">
        <w:t>start date may</w:t>
      </w:r>
      <w:r w:rsidR="67171D88">
        <w:t xml:space="preserve"> result in termination </w:t>
      </w:r>
      <w:r w:rsidR="00A652F9">
        <w:t>of the residency</w:t>
      </w:r>
      <w:r w:rsidR="00B77363">
        <w:t>.</w:t>
      </w:r>
    </w:p>
    <w:p w14:paraId="62F0AA05" w14:textId="77777777" w:rsidR="46E60DD7" w:rsidRDefault="46E60DD7" w:rsidP="00046EED">
      <w:pPr>
        <w:pStyle w:val="ListParagraph"/>
        <w:numPr>
          <w:ilvl w:val="0"/>
          <w:numId w:val="16"/>
        </w:numPr>
      </w:pPr>
      <w:r>
        <w:t xml:space="preserve">The resident will become a licensed pharmacist in the state of Washington within 120 days from the residency start date. </w:t>
      </w:r>
      <w:r w:rsidR="1B683FDE">
        <w:t>The resident must be a licensed pharmacist for at least two-thirds of the residency year to meet ASHP Accreditation Standards.</w:t>
      </w:r>
    </w:p>
    <w:p w14:paraId="2FDFD275" w14:textId="434C589F" w:rsidR="46E60DD7" w:rsidRDefault="46E60DD7" w:rsidP="00046EED">
      <w:pPr>
        <w:pStyle w:val="ListParagraph"/>
        <w:numPr>
          <w:ilvl w:val="1"/>
          <w:numId w:val="16"/>
        </w:numPr>
      </w:pPr>
      <w:r>
        <w:t>If not licensed within 90 days</w:t>
      </w:r>
      <w:r w:rsidR="6741EA23">
        <w:t>:</w:t>
      </w:r>
    </w:p>
    <w:p w14:paraId="76D490FD" w14:textId="552B9D0A" w:rsidR="46E60DD7" w:rsidRDefault="46E60DD7" w:rsidP="00046EED">
      <w:pPr>
        <w:pStyle w:val="ListParagraph"/>
        <w:numPr>
          <w:ilvl w:val="2"/>
          <w:numId w:val="17"/>
        </w:numPr>
      </w:pPr>
      <w:r>
        <w:t xml:space="preserve">RPD will review residents progress towards licensure, with considerations of resident’s test dates to evaluate if </w:t>
      </w:r>
      <w:r w:rsidR="00610DD7">
        <w:t xml:space="preserve">resident </w:t>
      </w:r>
      <w:r>
        <w:t>can be licensed within 120-day goal.</w:t>
      </w:r>
    </w:p>
    <w:p w14:paraId="283F583D" w14:textId="728487C3" w:rsidR="5FEC9520" w:rsidRDefault="00C74558" w:rsidP="00046EED">
      <w:pPr>
        <w:pStyle w:val="ListParagraph"/>
        <w:numPr>
          <w:ilvl w:val="2"/>
          <w:numId w:val="17"/>
        </w:numPr>
      </w:pPr>
      <w:r>
        <w:t xml:space="preserve">If </w:t>
      </w:r>
      <w:r w:rsidR="00C908B2">
        <w:t>available</w:t>
      </w:r>
      <w:r>
        <w:t>, t</w:t>
      </w:r>
      <w:r w:rsidR="54220349">
        <w:t>he</w:t>
      </w:r>
      <w:r w:rsidR="46E60DD7">
        <w:t xml:space="preserve"> </w:t>
      </w:r>
      <w:r w:rsidR="1710BFF5">
        <w:t xml:space="preserve">resident may </w:t>
      </w:r>
      <w:r>
        <w:t>take PTO</w:t>
      </w:r>
      <w:r w:rsidR="1710BFF5">
        <w:t xml:space="preserve"> at the discretion of the RPD</w:t>
      </w:r>
      <w:r w:rsidR="0540724C">
        <w:t xml:space="preserve"> to accommodate studying and test dates</w:t>
      </w:r>
      <w:r w:rsidR="2E17D0E8">
        <w:t>. The maximum time away and extension are described in the section Extended Leaves of Absence</w:t>
      </w:r>
      <w:r w:rsidR="395F97A8">
        <w:t>.</w:t>
      </w:r>
      <w:r w:rsidR="00D4052A">
        <w:t xml:space="preserve"> The </w:t>
      </w:r>
      <w:r w:rsidR="00BD0AAE">
        <w:t xml:space="preserve">GSH </w:t>
      </w:r>
      <w:r w:rsidR="00C908B2">
        <w:t xml:space="preserve">pharmacy </w:t>
      </w:r>
      <w:r w:rsidR="00BD0AAE">
        <w:t xml:space="preserve">residency </w:t>
      </w:r>
      <w:r w:rsidR="00D4052A">
        <w:t xml:space="preserve">program </w:t>
      </w:r>
      <w:r w:rsidR="00456570">
        <w:t>does not allow program extensions for time away caused by failure to become licensed</w:t>
      </w:r>
      <w:r w:rsidR="00235FDF">
        <w:t>.</w:t>
      </w:r>
    </w:p>
    <w:p w14:paraId="2E8DE408" w14:textId="6C3E8DE2" w:rsidR="233099B8" w:rsidRDefault="2E17D0E8" w:rsidP="00046EED">
      <w:pPr>
        <w:pStyle w:val="ListParagraph"/>
        <w:numPr>
          <w:ilvl w:val="1"/>
          <w:numId w:val="17"/>
        </w:numPr>
      </w:pPr>
      <w:r>
        <w:t>If not licensed within 120 days</w:t>
      </w:r>
      <w:r w:rsidR="00233061">
        <w:t>, t</w:t>
      </w:r>
      <w:r w:rsidR="00736A40">
        <w:t>he</w:t>
      </w:r>
      <w:r w:rsidR="233099B8">
        <w:t xml:space="preserve"> resident </w:t>
      </w:r>
      <w:r w:rsidR="00736A40">
        <w:t>will</w:t>
      </w:r>
      <w:r w:rsidR="233099B8">
        <w:t xml:space="preserve"> be dismissed</w:t>
      </w:r>
      <w:r w:rsidR="00736A40">
        <w:t xml:space="preserve">. </w:t>
      </w:r>
    </w:p>
    <w:p w14:paraId="029839EA" w14:textId="18252E9A" w:rsidR="00CA6B17" w:rsidRDefault="00A53CE8" w:rsidP="00A53CE8">
      <w:pPr>
        <w:pStyle w:val="Heading2"/>
      </w:pPr>
      <w:bookmarkStart w:id="14" w:name="_Toc216942896"/>
      <w:r w:rsidRPr="0069608A">
        <w:t>Pre-Employment Requirements</w:t>
      </w:r>
      <w:bookmarkEnd w:id="14"/>
    </w:p>
    <w:p w14:paraId="3EE3DE56" w14:textId="54576D14" w:rsidR="00737284" w:rsidRDefault="00737284" w:rsidP="00737284">
      <w:r>
        <w:t xml:space="preserve">The resident must complete all pre-employment requirements: </w:t>
      </w:r>
    </w:p>
    <w:p w14:paraId="241B1680" w14:textId="172F6560" w:rsidR="00CB1A0E" w:rsidRDefault="00737284" w:rsidP="00046EED">
      <w:pPr>
        <w:pStyle w:val="ListParagraph"/>
        <w:numPr>
          <w:ilvl w:val="0"/>
          <w:numId w:val="18"/>
        </w:numPr>
      </w:pPr>
      <w:r>
        <w:t>Online Employment Application (required upon matching with program)</w:t>
      </w:r>
    </w:p>
    <w:p w14:paraId="7F547E12" w14:textId="18DD60B3" w:rsidR="00CD64E3" w:rsidRDefault="00CD64E3" w:rsidP="00046EED">
      <w:pPr>
        <w:pStyle w:val="ListParagraph"/>
        <w:numPr>
          <w:ilvl w:val="0"/>
          <w:numId w:val="18"/>
        </w:numPr>
      </w:pPr>
      <w:r>
        <w:t xml:space="preserve">Complete new hire paperwork for Human Resources which may include, but not limited to: </w:t>
      </w:r>
    </w:p>
    <w:p w14:paraId="67756C3A" w14:textId="77777777" w:rsidR="00CD64E3" w:rsidRDefault="00CD64E3" w:rsidP="00046EED">
      <w:pPr>
        <w:pStyle w:val="ListParagraph"/>
        <w:numPr>
          <w:ilvl w:val="1"/>
          <w:numId w:val="18"/>
        </w:numPr>
      </w:pPr>
      <w:r>
        <w:t xml:space="preserve">Child/Adult Abuse Act Request for Information form </w:t>
      </w:r>
    </w:p>
    <w:p w14:paraId="1EC5D84C" w14:textId="77777777" w:rsidR="00CD64E3" w:rsidRDefault="00CD64E3" w:rsidP="00046EED">
      <w:pPr>
        <w:pStyle w:val="ListParagraph"/>
        <w:numPr>
          <w:ilvl w:val="1"/>
          <w:numId w:val="18"/>
        </w:numPr>
      </w:pPr>
      <w:r>
        <w:t xml:space="preserve">Immigration Reform and Control Act form (I-9) </w:t>
      </w:r>
    </w:p>
    <w:p w14:paraId="27078C51" w14:textId="77777777" w:rsidR="00CD64E3" w:rsidRDefault="00CD64E3" w:rsidP="00046EED">
      <w:pPr>
        <w:pStyle w:val="ListParagraph"/>
        <w:numPr>
          <w:ilvl w:val="1"/>
          <w:numId w:val="18"/>
        </w:numPr>
      </w:pPr>
      <w:r>
        <w:t xml:space="preserve">Internal Revenue Service W-4 </w:t>
      </w:r>
    </w:p>
    <w:p w14:paraId="679EB572" w14:textId="77777777" w:rsidR="00CD64E3" w:rsidRDefault="00CD64E3" w:rsidP="00046EED">
      <w:pPr>
        <w:pStyle w:val="ListParagraph"/>
        <w:numPr>
          <w:ilvl w:val="1"/>
          <w:numId w:val="18"/>
        </w:numPr>
      </w:pPr>
      <w:r>
        <w:t xml:space="preserve">Criminal Background check </w:t>
      </w:r>
    </w:p>
    <w:p w14:paraId="4EA3D531" w14:textId="77777777" w:rsidR="00CD64E3" w:rsidRDefault="00CD64E3" w:rsidP="00046EED">
      <w:pPr>
        <w:pStyle w:val="ListParagraph"/>
        <w:numPr>
          <w:ilvl w:val="1"/>
          <w:numId w:val="18"/>
        </w:numPr>
      </w:pPr>
      <w:r>
        <w:t xml:space="preserve">Pre-employment drug screen, including nicotine </w:t>
      </w:r>
    </w:p>
    <w:p w14:paraId="08B00A19" w14:textId="19C5EA9D" w:rsidR="00CD64E3" w:rsidRPr="00CB1A0E" w:rsidRDefault="58D418E7" w:rsidP="00046EED">
      <w:pPr>
        <w:pStyle w:val="ListParagraph"/>
        <w:numPr>
          <w:ilvl w:val="1"/>
          <w:numId w:val="18"/>
        </w:numPr>
        <w:rPr>
          <w:rFonts w:eastAsiaTheme="minorEastAsia"/>
        </w:rPr>
      </w:pPr>
      <w:r w:rsidRPr="4AA8C905">
        <w:t>Immunization or immunity records: immunizations must be up to date, including SARS-Cov-2 and influenza</w:t>
      </w:r>
      <w:r w:rsidR="2017B8E9" w:rsidRPr="4AA8C905">
        <w:t xml:space="preserve"> vaccines</w:t>
      </w:r>
    </w:p>
    <w:p w14:paraId="5F84CD5F" w14:textId="62D76224" w:rsidR="00CD64E3" w:rsidRPr="00CB1A0E" w:rsidRDefault="58D418E7" w:rsidP="00046EED">
      <w:pPr>
        <w:pStyle w:val="ListParagraph"/>
        <w:numPr>
          <w:ilvl w:val="2"/>
          <w:numId w:val="18"/>
        </w:numPr>
      </w:pPr>
      <w:r w:rsidRPr="4AA8C905">
        <w:t xml:space="preserve">Proof of immunity </w:t>
      </w:r>
      <w:r w:rsidR="471782A9" w:rsidRPr="4AA8C905">
        <w:t>may be</w:t>
      </w:r>
      <w:r w:rsidRPr="4AA8C905">
        <w:t xml:space="preserve"> required for some situations</w:t>
      </w:r>
      <w:r w:rsidR="15C1642E" w:rsidRPr="4AA8C905">
        <w:t xml:space="preserve"> (varicella, MMR)</w:t>
      </w:r>
    </w:p>
    <w:p w14:paraId="1050DDC2" w14:textId="10F15712" w:rsidR="00CD64E3" w:rsidRPr="00CB1A0E" w:rsidRDefault="00CD64E3" w:rsidP="00046EED">
      <w:pPr>
        <w:pStyle w:val="ListParagraph"/>
        <w:numPr>
          <w:ilvl w:val="1"/>
          <w:numId w:val="18"/>
        </w:numPr>
      </w:pPr>
      <w:r>
        <w:t xml:space="preserve">The resident is not required to obtain professional liability insurance </w:t>
      </w:r>
    </w:p>
    <w:p w14:paraId="28C8CB0B" w14:textId="3E3AF435" w:rsidR="00A53CE8" w:rsidRDefault="00A53CE8" w:rsidP="00A53CE8">
      <w:pPr>
        <w:pStyle w:val="Heading2"/>
      </w:pPr>
      <w:bookmarkStart w:id="15" w:name="_Toc216942897"/>
      <w:r>
        <w:lastRenderedPageBreak/>
        <w:t>Terms of Residency</w:t>
      </w:r>
      <w:bookmarkEnd w:id="15"/>
    </w:p>
    <w:p w14:paraId="7D91719E" w14:textId="2FB8CFE3" w:rsidR="00B10476" w:rsidRDefault="00B10476" w:rsidP="00B10476">
      <w:r>
        <w:t xml:space="preserve">The pharmacy practice residency is a </w:t>
      </w:r>
      <w:r w:rsidR="57F01FAE">
        <w:t xml:space="preserve">52-week </w:t>
      </w:r>
      <w:r>
        <w:t xml:space="preserve">independent practice educational experience during which time the resident will actively participate in the development and implementation of departmental goals and objectives which are directed towards improved patient care and ensuring that patients receive safe and effective medication therapy. </w:t>
      </w:r>
      <w:r w:rsidR="00701821" w:rsidRPr="004E6162">
        <w:t>The residency year start</w:t>
      </w:r>
      <w:r w:rsidR="000808E1">
        <w:t>s</w:t>
      </w:r>
      <w:r w:rsidR="00701821" w:rsidRPr="004E6162">
        <w:t xml:space="preserve"> at the end of June on the last New Employee Orientation for the month. </w:t>
      </w:r>
      <w:r w:rsidR="000808E1">
        <w:t>An e</w:t>
      </w:r>
      <w:r w:rsidR="00701821" w:rsidRPr="004E6162">
        <w:t xml:space="preserve">stimated start date </w:t>
      </w:r>
      <w:r w:rsidR="00701821">
        <w:t>is posted on the program’s ASHP’s residency listing. T</w:t>
      </w:r>
      <w:r>
        <w:t xml:space="preserve">raining consists of predetermined learning experiences for which the resident is paid a stipend for the year. The resident will receive extensive training and experience beyond the traditional academic experiences and undergraduate clerkships. </w:t>
      </w:r>
    </w:p>
    <w:p w14:paraId="3158C562" w14:textId="7BC16C93" w:rsidR="00B10476" w:rsidRDefault="6F5AB15F" w:rsidP="00B10476">
      <w:r>
        <w:t xml:space="preserve">Rotations may be no more than one-third of the </w:t>
      </w:r>
      <w:r w:rsidR="0F8F61DA">
        <w:t>52-week</w:t>
      </w:r>
      <w:r>
        <w:t xml:space="preserve"> program in one specific patient disease state and population (i.e</w:t>
      </w:r>
      <w:r w:rsidR="243013C4">
        <w:t>.,</w:t>
      </w:r>
      <w:r>
        <w:t xml:space="preserve"> critical care, oncology, medical-surgical)</w:t>
      </w:r>
      <w:r w:rsidR="12104FA8">
        <w:t xml:space="preserve">. </w:t>
      </w:r>
    </w:p>
    <w:p w14:paraId="76B76892" w14:textId="3599145F" w:rsidR="00CB1A0E" w:rsidRPr="00CB1A0E" w:rsidRDefault="00B10476" w:rsidP="00B10476">
      <w:r>
        <w:t>Residents must spend two thirds or more of the program in direct patient care activities.</w:t>
      </w:r>
    </w:p>
    <w:p w14:paraId="63242583" w14:textId="7533A8A4" w:rsidR="00A53CE8" w:rsidRDefault="00A53CE8" w:rsidP="00A53CE8">
      <w:pPr>
        <w:pStyle w:val="Heading2"/>
      </w:pPr>
      <w:bookmarkStart w:id="16" w:name="_Toc216942898"/>
      <w:r>
        <w:t>Letter of Acceptance, Contracts, and Job Description</w:t>
      </w:r>
      <w:bookmarkEnd w:id="16"/>
    </w:p>
    <w:p w14:paraId="06691629" w14:textId="7F89D165" w:rsidR="00B10476" w:rsidRDefault="7312A1AA" w:rsidP="00B10476">
      <w:r>
        <w:t xml:space="preserve">The </w:t>
      </w:r>
      <w:r w:rsidR="43044503">
        <w:t xml:space="preserve">RPD </w:t>
      </w:r>
      <w:r w:rsidR="33366992">
        <w:t>will</w:t>
      </w:r>
      <w:r w:rsidR="43044503">
        <w:t xml:space="preserve"> contact matched applicants in writing no later than</w:t>
      </w:r>
      <w:r w:rsidR="44A524F6">
        <w:t xml:space="preserve"> 30 days after the match results</w:t>
      </w:r>
      <w:r w:rsidR="40BDE77D">
        <w:t xml:space="preserve"> with a letter outlining their agreement to participate in the program</w:t>
      </w:r>
      <w:r w:rsidR="6E4F27F8">
        <w:t xml:space="preserve">. </w:t>
      </w:r>
      <w:r w:rsidR="167D950D">
        <w:t xml:space="preserve">The </w:t>
      </w:r>
      <w:r w:rsidR="75EC1A5A">
        <w:t>written contact</w:t>
      </w:r>
      <w:r w:rsidR="167D950D">
        <w:t xml:space="preserve"> will include a</w:t>
      </w:r>
      <w:r w:rsidR="6E4F27F8">
        <w:t xml:space="preserve"> link to the resident manual, </w:t>
      </w:r>
      <w:r w:rsidR="6CB33BA4">
        <w:t>defining</w:t>
      </w:r>
      <w:r w:rsidR="6E4F27F8">
        <w:t xml:space="preserve"> the terms and conditions of the resident’s participation. This policy and a job description </w:t>
      </w:r>
      <w:r w:rsidR="0E61FCF2">
        <w:t>will be</w:t>
      </w:r>
      <w:r w:rsidR="6E4F27F8">
        <w:t xml:space="preserve"> available for residents to review. </w:t>
      </w:r>
    </w:p>
    <w:p w14:paraId="59D9824E" w14:textId="2313B6E8" w:rsidR="00CB1A0E" w:rsidRPr="00CB1A0E" w:rsidRDefault="00B10476" w:rsidP="00B10476">
      <w:r>
        <w:t>Matched applicants will return a signed copy of the agreement within 7 days of receipt.</w:t>
      </w:r>
    </w:p>
    <w:p w14:paraId="31ECFAD8" w14:textId="41995085" w:rsidR="21AD30E4" w:rsidRDefault="21AD30E4" w:rsidP="214EA80E">
      <w:r>
        <w:t>After completing the application for employment, the resident will receive an official Job Offer which they must accept prior to the start of their residency year.</w:t>
      </w:r>
      <w:r w:rsidR="009F6CBA">
        <w:t xml:space="preserve"> </w:t>
      </w:r>
    </w:p>
    <w:p w14:paraId="73E14D2C" w14:textId="0868C561" w:rsidR="00A53CE8" w:rsidRDefault="00A53CE8" w:rsidP="00A53CE8">
      <w:pPr>
        <w:pStyle w:val="Heading2"/>
      </w:pPr>
      <w:bookmarkStart w:id="17" w:name="_Toc216942899"/>
      <w:r>
        <w:t>Orientation and Training</w:t>
      </w:r>
      <w:bookmarkEnd w:id="17"/>
    </w:p>
    <w:p w14:paraId="7174F007" w14:textId="14516A38" w:rsidR="008D0E08" w:rsidRPr="00CB1A0E" w:rsidRDefault="364890E4" w:rsidP="00CB1A0E">
      <w:r>
        <w:t>Residents</w:t>
      </w:r>
      <w:r w:rsidR="002B7D20" w:rsidRPr="002B7D20">
        <w:t xml:space="preserve"> will attend New Employee Orientation and be oriented to the department and complete a </w:t>
      </w:r>
      <w:r w:rsidR="33308210">
        <w:t>department orientation checklist</w:t>
      </w:r>
      <w:r w:rsidR="002B7D20">
        <w:t>.</w:t>
      </w:r>
      <w:r w:rsidR="002B7D20" w:rsidRPr="002B7D20">
        <w:t xml:space="preserve"> In addition, the resident will </w:t>
      </w:r>
      <w:r w:rsidR="002B7D20">
        <w:t xml:space="preserve">complete </w:t>
      </w:r>
      <w:r w:rsidR="002B7D20" w:rsidRPr="002B7D20">
        <w:t>an orientation rotation</w:t>
      </w:r>
      <w:r w:rsidR="6BD68F61">
        <w:t xml:space="preserve"> specific to their program</w:t>
      </w:r>
      <w:r w:rsidR="002B7D20">
        <w:t>.</w:t>
      </w:r>
    </w:p>
    <w:p w14:paraId="4C4FC2E6" w14:textId="5705CB3D" w:rsidR="00A53CE8" w:rsidRDefault="00A53CE8" w:rsidP="00A53CE8">
      <w:pPr>
        <w:pStyle w:val="Heading2"/>
      </w:pPr>
      <w:bookmarkStart w:id="18" w:name="_Toc216942900"/>
      <w:r>
        <w:t>Resident Work Hours</w:t>
      </w:r>
      <w:bookmarkEnd w:id="18"/>
    </w:p>
    <w:p w14:paraId="1FABFB52" w14:textId="66AC77CB" w:rsidR="00AD39A2" w:rsidRDefault="2B64A364" w:rsidP="00E96788">
      <w:pPr>
        <w:pStyle w:val="Heading4"/>
      </w:pPr>
      <w:r>
        <w:t xml:space="preserve">Staffing </w:t>
      </w:r>
    </w:p>
    <w:p w14:paraId="6AD84B90" w14:textId="0EF973C6" w:rsidR="00AD39A2" w:rsidRDefault="00AD39A2" w:rsidP="00AD39A2">
      <w:r>
        <w:t>The resident will staff as part of a longitudinal experience evaluated throughout the residency year.</w:t>
      </w:r>
      <w:r w:rsidR="009429F8">
        <w:t xml:space="preserve"> They </w:t>
      </w:r>
      <w:r>
        <w:t xml:space="preserve">may be assigned to work independently in a patient care area toward the latter part of the residency year. </w:t>
      </w:r>
    </w:p>
    <w:p w14:paraId="545463E9" w14:textId="5D1738AB" w:rsidR="00FC3047" w:rsidRPr="00F04127" w:rsidRDefault="00DE1E57" w:rsidP="00C02B43">
      <w:pPr>
        <w:rPr>
          <w:rFonts w:ascii="Calibri" w:eastAsia="Times New Roman" w:hAnsi="Calibri" w:cs="Calibri"/>
        </w:rPr>
      </w:pPr>
      <w:r>
        <w:t xml:space="preserve">At a minimum, the </w:t>
      </w:r>
      <w:r w:rsidR="00FC3047" w:rsidRPr="00F04127">
        <w:rPr>
          <w:rFonts w:ascii="Calibri" w:eastAsia="Times New Roman" w:hAnsi="Calibri" w:cs="Calibri"/>
        </w:rPr>
        <w:t>resident is required to complete the following staffing commitments over the one-year period. Variances in excess or below these minimums must be approved by the program director. Variances exceeding the minimums must also be acceptable to the resident.</w:t>
      </w:r>
      <w:r w:rsidR="00FC3047">
        <w:rPr>
          <w:rFonts w:ascii="Calibri" w:eastAsia="Times New Roman" w:hAnsi="Calibri" w:cs="Calibri"/>
        </w:rPr>
        <w:t xml:space="preserve"> </w:t>
      </w:r>
    </w:p>
    <w:p w14:paraId="1BEC3221" w14:textId="4679ED9E" w:rsidR="00FC3047" w:rsidRDefault="00D744CC" w:rsidP="00AD39A2">
      <w:pPr>
        <w:pStyle w:val="ListParagraph"/>
        <w:numPr>
          <w:ilvl w:val="0"/>
          <w:numId w:val="10"/>
        </w:numPr>
        <w:spacing w:after="0" w:line="240" w:lineRule="auto"/>
        <w:textAlignment w:val="baseline"/>
        <w:rPr>
          <w:rFonts w:ascii="Calibri" w:eastAsia="Times New Roman" w:hAnsi="Calibri" w:cs="Calibri"/>
        </w:rPr>
      </w:pPr>
      <w:r>
        <w:rPr>
          <w:rFonts w:ascii="Calibri" w:eastAsia="Times New Roman" w:hAnsi="Calibri" w:cs="Calibri"/>
        </w:rPr>
        <w:t>E</w:t>
      </w:r>
      <w:r w:rsidR="00FC3047">
        <w:rPr>
          <w:rFonts w:ascii="Calibri" w:eastAsia="Times New Roman" w:hAnsi="Calibri" w:cs="Calibri"/>
        </w:rPr>
        <w:t xml:space="preserve">very third </w:t>
      </w:r>
      <w:r w:rsidR="00FC3047" w:rsidRPr="4AA8C905">
        <w:rPr>
          <w:rFonts w:ascii="Calibri" w:eastAsia="Times New Roman" w:hAnsi="Calibri" w:cs="Calibri"/>
        </w:rPr>
        <w:t>weekend</w:t>
      </w:r>
      <w:r w:rsidR="00FC3047">
        <w:rPr>
          <w:rFonts w:ascii="Calibri" w:eastAsia="Times New Roman" w:hAnsi="Calibri" w:cs="Calibri"/>
        </w:rPr>
        <w:t xml:space="preserve">, typically </w:t>
      </w:r>
      <w:r>
        <w:rPr>
          <w:rFonts w:ascii="Calibri" w:eastAsia="Times New Roman" w:hAnsi="Calibri" w:cs="Calibri"/>
        </w:rPr>
        <w:t xml:space="preserve">in the core pharmacy </w:t>
      </w:r>
      <w:r w:rsidR="00FC3047">
        <w:rPr>
          <w:rFonts w:ascii="Calibri" w:eastAsia="Times New Roman" w:hAnsi="Calibri" w:cs="Calibri"/>
        </w:rPr>
        <w:t>on day shift</w:t>
      </w:r>
      <w:r w:rsidR="00C80D60">
        <w:rPr>
          <w:rFonts w:ascii="Calibri" w:eastAsia="Times New Roman" w:hAnsi="Calibri" w:cs="Calibri"/>
        </w:rPr>
        <w:t>, starting in August</w:t>
      </w:r>
      <w:r w:rsidR="00783818">
        <w:rPr>
          <w:rFonts w:ascii="Calibri" w:eastAsia="Times New Roman" w:hAnsi="Calibri" w:cs="Calibri"/>
        </w:rPr>
        <w:t xml:space="preserve"> or September</w:t>
      </w:r>
    </w:p>
    <w:p w14:paraId="518FBF46" w14:textId="77777777" w:rsidR="00B27C34" w:rsidRPr="00B27C34" w:rsidRDefault="00B27C34" w:rsidP="00B27C34">
      <w:pPr>
        <w:pStyle w:val="ListParagraph"/>
        <w:spacing w:after="0" w:line="240" w:lineRule="auto"/>
        <w:textAlignment w:val="baseline"/>
        <w:rPr>
          <w:rFonts w:ascii="Calibri" w:eastAsia="Times New Roman" w:hAnsi="Calibri" w:cs="Calibri"/>
        </w:rPr>
      </w:pPr>
    </w:p>
    <w:p w14:paraId="172B69A6" w14:textId="460CD71F" w:rsidR="00E96788" w:rsidRDefault="00C80D60" w:rsidP="00AD39A2">
      <w:r>
        <w:t>The Resident m</w:t>
      </w:r>
      <w:r w:rsidR="00AD39A2">
        <w:t>ay be assigned to cover for sick leave or other emergencies on day or evening shift</w:t>
      </w:r>
      <w:r w:rsidR="00D744CC">
        <w:t xml:space="preserve">. They </w:t>
      </w:r>
      <w:r>
        <w:t>m</w:t>
      </w:r>
      <w:r w:rsidR="009B54C4">
        <w:t>ay</w:t>
      </w:r>
      <w:r w:rsidR="00D744CC">
        <w:t xml:space="preserve"> also</w:t>
      </w:r>
      <w:r w:rsidR="009B54C4">
        <w:t xml:space="preserve"> be assigned to cover holidays, not to exceed three per year</w:t>
      </w:r>
      <w:r w:rsidR="00FA75FE">
        <w:t>.</w:t>
      </w:r>
    </w:p>
    <w:p w14:paraId="51D36EFB" w14:textId="0584F248" w:rsidR="00AE38C3" w:rsidRDefault="00555DDF" w:rsidP="00555DDF">
      <w:pPr>
        <w:pStyle w:val="Heading4"/>
      </w:pPr>
      <w:r>
        <w:lastRenderedPageBreak/>
        <w:t>Duty Hours</w:t>
      </w:r>
    </w:p>
    <w:p w14:paraId="5EB6CBEA" w14:textId="72E1FDD5" w:rsidR="00041923" w:rsidRDefault="00041923" w:rsidP="00041923">
      <w:pPr>
        <w:spacing w:after="0" w:line="240" w:lineRule="auto"/>
        <w:textAlignment w:val="baseline"/>
        <w:rPr>
          <w:rFonts w:ascii="Calibri" w:eastAsia="Times New Roman" w:hAnsi="Calibri" w:cs="Calibri"/>
        </w:rPr>
      </w:pPr>
      <w:r w:rsidRPr="008E1E13">
        <w:rPr>
          <w:rFonts w:ascii="Calibri" w:eastAsia="Times New Roman" w:hAnsi="Calibri" w:cs="Calibri"/>
        </w:rPr>
        <w:t xml:space="preserve">The program and resident will comply with the </w:t>
      </w:r>
      <w:hyperlink r:id="rId14" w:history="1">
        <w:r w:rsidRPr="008E1E13">
          <w:rPr>
            <w:rStyle w:val="Hyperlink"/>
            <w:rFonts w:ascii="Calibri" w:eastAsia="Times New Roman" w:hAnsi="Calibri" w:cs="Calibri"/>
          </w:rPr>
          <w:t>ASHP duty hour standards</w:t>
        </w:r>
      </w:hyperlink>
      <w:r w:rsidRPr="008E1E13">
        <w:rPr>
          <w:rFonts w:ascii="Calibri" w:eastAsia="Times New Roman" w:hAnsi="Calibri" w:cs="Calibri"/>
        </w:rPr>
        <w:t xml:space="preserve">. Residents will attest in </w:t>
      </w:r>
      <w:proofErr w:type="spellStart"/>
      <w:r w:rsidRPr="008E1E13">
        <w:rPr>
          <w:rFonts w:ascii="Calibri" w:eastAsia="Times New Roman" w:hAnsi="Calibri" w:cs="Calibri"/>
        </w:rPr>
        <w:t>PharmAcademic</w:t>
      </w:r>
      <w:proofErr w:type="spellEnd"/>
      <w:r w:rsidRPr="008E1E13">
        <w:rPr>
          <w:rFonts w:ascii="Calibri" w:eastAsia="Times New Roman" w:hAnsi="Calibri" w:cs="Calibri"/>
        </w:rPr>
        <w:t xml:space="preserve"> each month that they have followed these standards</w:t>
      </w:r>
      <w:r>
        <w:rPr>
          <w:rFonts w:ascii="Calibri" w:eastAsia="Times New Roman" w:hAnsi="Calibri" w:cs="Calibri"/>
        </w:rPr>
        <w:t>. Any deviations from these standards will be subject to review and disciplinary actions as discussed in the manual.</w:t>
      </w:r>
    </w:p>
    <w:p w14:paraId="25B9CB44" w14:textId="77777777" w:rsidR="00041923" w:rsidRPr="008E1E13" w:rsidRDefault="00041923" w:rsidP="00041923">
      <w:pPr>
        <w:spacing w:after="0" w:line="240" w:lineRule="auto"/>
        <w:textAlignment w:val="baseline"/>
        <w:rPr>
          <w:rFonts w:ascii="Calibri" w:eastAsia="Times New Roman" w:hAnsi="Calibri" w:cs="Calibri"/>
        </w:rPr>
      </w:pPr>
    </w:p>
    <w:p w14:paraId="63B7C1D3" w14:textId="4DD3704C" w:rsidR="00041923" w:rsidRDefault="00041923" w:rsidP="00041923">
      <w:pPr>
        <w:spacing w:after="0" w:line="240" w:lineRule="auto"/>
        <w:textAlignment w:val="baseline"/>
        <w:rPr>
          <w:rFonts w:ascii="Calibri" w:eastAsia="Times New Roman" w:hAnsi="Calibri" w:cs="Calibri"/>
        </w:rPr>
      </w:pPr>
      <w:r w:rsidRPr="008E1E13">
        <w:rPr>
          <w:rFonts w:ascii="Calibri" w:eastAsia="Times New Roman" w:hAnsi="Calibri" w:cs="Calibri"/>
        </w:rPr>
        <w:t xml:space="preserve">The program does NOT allow </w:t>
      </w:r>
      <w:r>
        <w:rPr>
          <w:rFonts w:ascii="Calibri" w:eastAsia="Times New Roman" w:hAnsi="Calibri" w:cs="Calibri"/>
        </w:rPr>
        <w:t>external m</w:t>
      </w:r>
      <w:r w:rsidRPr="008E1E13">
        <w:rPr>
          <w:rFonts w:ascii="Calibri" w:eastAsia="Times New Roman" w:hAnsi="Calibri" w:cs="Calibri"/>
        </w:rPr>
        <w:t>oonlighting, In-House Call Programs, or At-Home or other Call Programs</w:t>
      </w:r>
      <w:r>
        <w:rPr>
          <w:rFonts w:ascii="Calibri" w:eastAsia="Times New Roman" w:hAnsi="Calibri" w:cs="Calibri"/>
        </w:rPr>
        <w:t>. Internal moonlighting is allowed if the following criteria are met.</w:t>
      </w:r>
      <w:r w:rsidRPr="00A25412">
        <w:rPr>
          <w:rFonts w:ascii="Calibri" w:eastAsia="Times New Roman" w:hAnsi="Calibri" w:cs="Calibri"/>
        </w:rPr>
        <w:t xml:space="preserve"> </w:t>
      </w:r>
      <w:r>
        <w:rPr>
          <w:rFonts w:ascii="Calibri" w:eastAsia="Times New Roman" w:hAnsi="Calibri" w:cs="Calibri"/>
        </w:rPr>
        <w:t>Any deviations from these standards will be subject to review and disciplinary actions as discussed in the manual above.</w:t>
      </w:r>
      <w:r w:rsidR="0023234D">
        <w:rPr>
          <w:rFonts w:ascii="Calibri" w:eastAsia="Times New Roman" w:hAnsi="Calibri" w:cs="Calibri"/>
        </w:rPr>
        <w:t xml:space="preserve"> </w:t>
      </w:r>
    </w:p>
    <w:p w14:paraId="1B93987E" w14:textId="3F147923" w:rsidR="00041923" w:rsidRPr="00D026DA" w:rsidRDefault="00041923" w:rsidP="0023234D">
      <w:pPr>
        <w:pStyle w:val="ListParagraph"/>
        <w:numPr>
          <w:ilvl w:val="0"/>
          <w:numId w:val="10"/>
        </w:numPr>
        <w:spacing w:after="0" w:line="240" w:lineRule="auto"/>
        <w:textAlignment w:val="baseline"/>
        <w:rPr>
          <w:rFonts w:ascii="Calibri" w:eastAsia="Times New Roman" w:hAnsi="Calibri" w:cs="Calibri"/>
        </w:rPr>
      </w:pPr>
      <w:r w:rsidRPr="4DC17C41">
        <w:rPr>
          <w:rFonts w:ascii="Calibri" w:eastAsia="Times New Roman" w:hAnsi="Calibri" w:cs="Calibri"/>
        </w:rPr>
        <w:t>Coverage for</w:t>
      </w:r>
      <w:r w:rsidR="004C600D">
        <w:rPr>
          <w:rFonts w:ascii="Calibri" w:eastAsia="Times New Roman" w:hAnsi="Calibri" w:cs="Calibri"/>
        </w:rPr>
        <w:t xml:space="preserve"> </w:t>
      </w:r>
      <w:r w:rsidRPr="4DC17C41">
        <w:rPr>
          <w:rFonts w:ascii="Calibri" w:eastAsia="Times New Roman" w:hAnsi="Calibri" w:cs="Calibri"/>
        </w:rPr>
        <w:t>sick leave or other emergencies on day or evening shifts</w:t>
      </w:r>
      <w:r w:rsidR="0023234D">
        <w:rPr>
          <w:rFonts w:ascii="Calibri" w:eastAsia="Times New Roman" w:hAnsi="Calibri" w:cs="Calibri"/>
        </w:rPr>
        <w:t xml:space="preserve"> - u</w:t>
      </w:r>
      <w:r w:rsidRPr="00D026DA">
        <w:rPr>
          <w:rFonts w:ascii="Calibri" w:eastAsia="Times New Roman" w:hAnsi="Calibri" w:cs="Calibri"/>
        </w:rPr>
        <w:t>p to four shifts during the residency year. </w:t>
      </w:r>
    </w:p>
    <w:p w14:paraId="6861EA25" w14:textId="676CEC10" w:rsidR="0023234D" w:rsidRDefault="0023234D" w:rsidP="00041923">
      <w:pPr>
        <w:pStyle w:val="ListParagraph"/>
        <w:numPr>
          <w:ilvl w:val="0"/>
          <w:numId w:val="10"/>
        </w:numPr>
        <w:spacing w:after="0" w:line="240" w:lineRule="auto"/>
        <w:textAlignment w:val="baseline"/>
        <w:rPr>
          <w:rFonts w:ascii="Calibri" w:eastAsia="Times New Roman" w:hAnsi="Calibri" w:cs="Calibri"/>
        </w:rPr>
      </w:pPr>
      <w:r>
        <w:rPr>
          <w:rFonts w:ascii="Calibri" w:eastAsia="Times New Roman" w:hAnsi="Calibri" w:cs="Calibri"/>
        </w:rPr>
        <w:t xml:space="preserve">Coverage for holidays – up to three shifts </w:t>
      </w:r>
      <w:r w:rsidRPr="003D2AA9">
        <w:rPr>
          <w:rFonts w:ascii="Calibri" w:eastAsia="Times New Roman" w:hAnsi="Calibri" w:cs="Calibri"/>
        </w:rPr>
        <w:t>during the residency year</w:t>
      </w:r>
      <w:r>
        <w:rPr>
          <w:rFonts w:ascii="Calibri" w:eastAsia="Times New Roman" w:hAnsi="Calibri" w:cs="Calibri"/>
        </w:rPr>
        <w:t>.</w:t>
      </w:r>
    </w:p>
    <w:p w14:paraId="084DCF47" w14:textId="7501FD5E" w:rsidR="00041923" w:rsidRDefault="00041923" w:rsidP="00041923">
      <w:pPr>
        <w:pStyle w:val="ListParagraph"/>
        <w:numPr>
          <w:ilvl w:val="0"/>
          <w:numId w:val="10"/>
        </w:numPr>
        <w:spacing w:after="0" w:line="240" w:lineRule="auto"/>
        <w:textAlignment w:val="baseline"/>
        <w:rPr>
          <w:rFonts w:ascii="Calibri" w:eastAsia="Times New Roman" w:hAnsi="Calibri" w:cs="Calibri"/>
        </w:rPr>
      </w:pPr>
      <w:r w:rsidRPr="4DC17C41">
        <w:rPr>
          <w:rFonts w:ascii="Calibri" w:eastAsia="Times New Roman" w:hAnsi="Calibri" w:cs="Calibri"/>
        </w:rPr>
        <w:t>Attempts </w:t>
      </w:r>
      <w:r>
        <w:rPr>
          <w:rFonts w:ascii="Calibri" w:eastAsia="Times New Roman" w:hAnsi="Calibri" w:cs="Calibri"/>
        </w:rPr>
        <w:t>must</w:t>
      </w:r>
      <w:r w:rsidRPr="4DC17C41">
        <w:rPr>
          <w:rFonts w:ascii="Calibri" w:eastAsia="Times New Roman" w:hAnsi="Calibri" w:cs="Calibri"/>
        </w:rPr>
        <w:t> be made to arrange for other staff coverage prior to using</w:t>
      </w:r>
      <w:r>
        <w:rPr>
          <w:rFonts w:ascii="Calibri" w:eastAsia="Times New Roman" w:hAnsi="Calibri" w:cs="Calibri"/>
        </w:rPr>
        <w:t xml:space="preserve"> a resident.</w:t>
      </w:r>
      <w:r w:rsidRPr="4DC17C41">
        <w:rPr>
          <w:rFonts w:ascii="Calibri" w:eastAsia="Times New Roman" w:hAnsi="Calibri" w:cs="Calibri"/>
        </w:rPr>
        <w:t> </w:t>
      </w:r>
    </w:p>
    <w:p w14:paraId="2C157E6E" w14:textId="77777777" w:rsidR="00041923" w:rsidRDefault="00041923" w:rsidP="00041923">
      <w:pPr>
        <w:pStyle w:val="ListParagraph"/>
        <w:numPr>
          <w:ilvl w:val="0"/>
          <w:numId w:val="10"/>
        </w:numPr>
        <w:spacing w:after="0" w:line="240" w:lineRule="auto"/>
        <w:textAlignment w:val="baseline"/>
        <w:rPr>
          <w:rFonts w:ascii="Calibri" w:eastAsia="Times New Roman" w:hAnsi="Calibri" w:cs="Calibri"/>
        </w:rPr>
      </w:pPr>
      <w:r>
        <w:rPr>
          <w:rFonts w:ascii="Calibri" w:eastAsia="Times New Roman" w:hAnsi="Calibri" w:cs="Calibri"/>
        </w:rPr>
        <w:t>The covering r</w:t>
      </w:r>
      <w:r>
        <w:rPr>
          <w:rStyle w:val="normaltextrun"/>
          <w:rFonts w:ascii="Calibri" w:hAnsi="Calibri" w:cs="Calibri"/>
        </w:rPr>
        <w:t>esident must be progressing appropriately towards completing residency requirements</w:t>
      </w:r>
      <w:r>
        <w:rPr>
          <w:rFonts w:ascii="Calibri" w:eastAsia="Times New Roman" w:hAnsi="Calibri" w:cs="Calibri"/>
        </w:rPr>
        <w:t>.</w:t>
      </w:r>
    </w:p>
    <w:p w14:paraId="4FA01F2C" w14:textId="77777777" w:rsidR="00041923" w:rsidRPr="006A6899" w:rsidRDefault="00041923" w:rsidP="00041923">
      <w:pPr>
        <w:pStyle w:val="ListParagraph"/>
        <w:numPr>
          <w:ilvl w:val="0"/>
          <w:numId w:val="10"/>
        </w:numPr>
        <w:spacing w:after="0" w:line="240" w:lineRule="auto"/>
        <w:textAlignment w:val="baseline"/>
        <w:rPr>
          <w:rFonts w:ascii="Calibri" w:eastAsia="Times New Roman" w:hAnsi="Calibri" w:cs="Calibri"/>
        </w:rPr>
      </w:pPr>
      <w:r>
        <w:rPr>
          <w:rFonts w:ascii="Calibri" w:eastAsia="Times New Roman" w:hAnsi="Calibri" w:cs="Calibri"/>
        </w:rPr>
        <w:t>Residents must not exceed the ASHP duty hours standards if covering these shifts.</w:t>
      </w:r>
    </w:p>
    <w:p w14:paraId="4F6E528C" w14:textId="681BA0AF" w:rsidR="00041923" w:rsidRDefault="00041923" w:rsidP="300B6102">
      <w:pPr>
        <w:pStyle w:val="ListParagraph"/>
        <w:numPr>
          <w:ilvl w:val="0"/>
          <w:numId w:val="10"/>
        </w:numPr>
        <w:spacing w:after="0" w:line="240" w:lineRule="auto"/>
        <w:textAlignment w:val="baseline"/>
        <w:rPr>
          <w:rFonts w:ascii="Calibri" w:eastAsia="Times New Roman" w:hAnsi="Calibri" w:cs="Calibri"/>
        </w:rPr>
      </w:pPr>
      <w:r w:rsidRPr="006A6899">
        <w:rPr>
          <w:rFonts w:ascii="Calibri" w:eastAsia="Times New Roman" w:hAnsi="Calibri" w:cs="Calibri"/>
        </w:rPr>
        <w:t>The RPD or RPC and resident must agree to the plan for the resident to cover the s</w:t>
      </w:r>
      <w:r>
        <w:rPr>
          <w:rFonts w:ascii="Calibri" w:eastAsia="Times New Roman" w:hAnsi="Calibri" w:cs="Calibri"/>
        </w:rPr>
        <w:t>h</w:t>
      </w:r>
      <w:r w:rsidRPr="006A6899">
        <w:rPr>
          <w:rFonts w:ascii="Calibri" w:eastAsia="Times New Roman" w:hAnsi="Calibri" w:cs="Calibri"/>
        </w:rPr>
        <w:t>ift.</w:t>
      </w:r>
    </w:p>
    <w:p w14:paraId="12C94CD9" w14:textId="77777777" w:rsidR="00B27C34" w:rsidRPr="00B27C34" w:rsidRDefault="00B27C34" w:rsidP="00B27C34">
      <w:pPr>
        <w:pStyle w:val="ListParagraph"/>
        <w:spacing w:after="0" w:line="240" w:lineRule="auto"/>
        <w:textAlignment w:val="baseline"/>
        <w:rPr>
          <w:rFonts w:ascii="Calibri" w:eastAsia="Times New Roman" w:hAnsi="Calibri" w:cs="Calibri"/>
        </w:rPr>
      </w:pPr>
    </w:p>
    <w:p w14:paraId="6274E32D" w14:textId="1152342A" w:rsidR="00795C61" w:rsidRDefault="00A53CE8" w:rsidP="00A53CE8">
      <w:pPr>
        <w:pStyle w:val="Heading2"/>
      </w:pPr>
      <w:bookmarkStart w:id="19" w:name="_Toc216942901"/>
      <w:r>
        <w:t xml:space="preserve">Resident Time Off / </w:t>
      </w:r>
      <w:r w:rsidR="00795C61">
        <w:t>Leave of Absence</w:t>
      </w:r>
      <w:bookmarkEnd w:id="19"/>
    </w:p>
    <w:p w14:paraId="6790FBBF" w14:textId="65A191A2" w:rsidR="008D0949" w:rsidRDefault="227E22EC" w:rsidP="00F93EBF">
      <w:r>
        <w:t xml:space="preserve">The maximum time away from residency (including holiday, vacation, accrued sick time and educational leave) may </w:t>
      </w:r>
      <w:r w:rsidRPr="00B72AAD">
        <w:t xml:space="preserve">not exceed </w:t>
      </w:r>
      <w:r w:rsidR="009F66C4" w:rsidRPr="00D026DA">
        <w:t>31</w:t>
      </w:r>
      <w:r w:rsidRPr="00B72AAD">
        <w:t xml:space="preserve"> </w:t>
      </w:r>
      <w:r w:rsidR="00AA11DB">
        <w:t xml:space="preserve">working </w:t>
      </w:r>
      <w:r w:rsidRPr="00B72AAD">
        <w:t>days in a 52-week period</w:t>
      </w:r>
      <w:r>
        <w:t xml:space="preserve"> without requiring extension of the program. </w:t>
      </w:r>
      <w:r w:rsidR="0033446A">
        <w:t xml:space="preserve">Any missed </w:t>
      </w:r>
      <w:r w:rsidR="00FF7DB7">
        <w:t xml:space="preserve">time </w:t>
      </w:r>
      <w:r w:rsidR="00967699">
        <w:t>exceeding</w:t>
      </w:r>
      <w:r w:rsidR="00FF7DB7">
        <w:t xml:space="preserve"> </w:t>
      </w:r>
      <w:r w:rsidR="00914E59">
        <w:t>this amount</w:t>
      </w:r>
      <w:r w:rsidR="0033446A">
        <w:t xml:space="preserve"> </w:t>
      </w:r>
      <w:r w:rsidR="00DB23C1">
        <w:t>must be made up through an extension of the program.</w:t>
      </w:r>
      <w:r w:rsidR="00DE25D0">
        <w:t xml:space="preserve"> </w:t>
      </w:r>
      <w:r w:rsidR="00392759">
        <w:t>The</w:t>
      </w:r>
      <w:r w:rsidR="001E3ACD">
        <w:t xml:space="preserve"> extension will be equivalent in </w:t>
      </w:r>
      <w:r w:rsidR="00DC6779">
        <w:t xml:space="preserve">time, </w:t>
      </w:r>
      <w:r w:rsidR="001E3ACD">
        <w:t>competencies</w:t>
      </w:r>
      <w:r w:rsidR="0034151E">
        <w:t>, salary and benefits. T</w:t>
      </w:r>
      <w:r w:rsidR="00DE25D0">
        <w:t>he maximum allowed extension is</w:t>
      </w:r>
      <w:r w:rsidR="00791601">
        <w:t xml:space="preserve"> </w:t>
      </w:r>
      <w:r w:rsidR="001B7CA3">
        <w:t xml:space="preserve">160 hours (or 20 </w:t>
      </w:r>
      <w:r w:rsidR="00650158">
        <w:t xml:space="preserve">working </w:t>
      </w:r>
      <w:r w:rsidR="001B7CA3">
        <w:t>days)</w:t>
      </w:r>
      <w:r w:rsidR="00DE25D0">
        <w:t>.</w:t>
      </w:r>
      <w:r w:rsidR="00F433C3">
        <w:t xml:space="preserve"> </w:t>
      </w:r>
      <w:r w:rsidR="00E03EAA">
        <w:t>R</w:t>
      </w:r>
      <w:r w:rsidR="00791D93">
        <w:t>esident</w:t>
      </w:r>
      <w:r w:rsidR="00392759">
        <w:t>s</w:t>
      </w:r>
      <w:r w:rsidR="00791D93">
        <w:t xml:space="preserve"> unable to </w:t>
      </w:r>
      <w:r w:rsidR="00F433C3">
        <w:t xml:space="preserve">make </w:t>
      </w:r>
      <w:r w:rsidR="00791D93">
        <w:t xml:space="preserve">up </w:t>
      </w:r>
      <w:r w:rsidR="00967699">
        <w:t xml:space="preserve">excessive </w:t>
      </w:r>
      <w:r w:rsidR="0066327E">
        <w:t>missed time</w:t>
      </w:r>
      <w:r w:rsidR="00DE25D0">
        <w:t xml:space="preserve"> </w:t>
      </w:r>
      <w:r w:rsidR="00967699">
        <w:t xml:space="preserve">within </w:t>
      </w:r>
      <w:r w:rsidR="009931C2">
        <w:t>the limit</w:t>
      </w:r>
      <w:r w:rsidR="006018C0">
        <w:t>s</w:t>
      </w:r>
      <w:r w:rsidR="009931C2">
        <w:t xml:space="preserve"> of the extension </w:t>
      </w:r>
      <w:r w:rsidR="0066327E">
        <w:t>will be dismissed from the program</w:t>
      </w:r>
      <w:r w:rsidR="00E2090C">
        <w:t xml:space="preserve"> </w:t>
      </w:r>
      <w:r w:rsidR="00B52A18">
        <w:t>(see dismissal section below)</w:t>
      </w:r>
      <w:r w:rsidR="0066327E">
        <w:t>.</w:t>
      </w:r>
    </w:p>
    <w:p w14:paraId="6AB50266" w14:textId="276E0C6D" w:rsidR="227E22EC" w:rsidRDefault="227E22EC" w:rsidP="300B6102">
      <w:r>
        <w:t>Educational leave includes time spent at conferences</w:t>
      </w:r>
      <w:r w:rsidR="009929E1">
        <w:t xml:space="preserve"> </w:t>
      </w:r>
      <w:r w:rsidR="004A0246">
        <w:t>(</w:t>
      </w:r>
      <w:r w:rsidR="009929E1">
        <w:t xml:space="preserve">other than ASHP Midyear and the </w:t>
      </w:r>
      <w:r w:rsidR="004A0246">
        <w:t>regional</w:t>
      </w:r>
      <w:r w:rsidR="009929E1">
        <w:t xml:space="preserve"> residency conference</w:t>
      </w:r>
      <w:r w:rsidR="004A0246">
        <w:t>)</w:t>
      </w:r>
      <w:r>
        <w:t xml:space="preserve">, time spent offsite facilitating didactic lectures or small group discussion and time off for job/fellowship/specialty residency interviews. </w:t>
      </w:r>
      <w:r w:rsidR="00777F01">
        <w:t xml:space="preserve">The RPD will </w:t>
      </w:r>
      <w:r>
        <w:t>track time away from residency</w:t>
      </w:r>
      <w:r w:rsidR="00777F01">
        <w:t xml:space="preserve">. The resident is responsible for </w:t>
      </w:r>
      <w:r>
        <w:t xml:space="preserve">being proactive to </w:t>
      </w:r>
      <w:r w:rsidR="00777F01">
        <w:t>avoid</w:t>
      </w:r>
      <w:r>
        <w:t xml:space="preserve"> exceeding the maximum time away.</w:t>
      </w:r>
      <w:r w:rsidR="00617474">
        <w:t xml:space="preserve"> </w:t>
      </w:r>
    </w:p>
    <w:p w14:paraId="499ED52F" w14:textId="36DE93E6" w:rsidR="00D25F04" w:rsidRDefault="00D25F04" w:rsidP="3D9B18C9">
      <w:pPr>
        <w:pStyle w:val="Heading4"/>
      </w:pPr>
      <w:r>
        <w:t>Vacation Time (Paid Time off (PTO))</w:t>
      </w:r>
      <w:r w:rsidR="009F6CBA">
        <w:t xml:space="preserve"> </w:t>
      </w:r>
    </w:p>
    <w:p w14:paraId="3EF5DB94" w14:textId="798F2DE4" w:rsidR="00D66C31" w:rsidRDefault="17900BC2" w:rsidP="00F508A2">
      <w:r w:rsidRPr="00947F3D">
        <w:t xml:space="preserve">Residents </w:t>
      </w:r>
      <w:r w:rsidR="006666F0" w:rsidRPr="00947F3D">
        <w:t>accrue</w:t>
      </w:r>
      <w:r w:rsidR="001221CE">
        <w:t xml:space="preserve"> </w:t>
      </w:r>
      <w:r w:rsidR="000B0079">
        <w:t>and may</w:t>
      </w:r>
      <w:r w:rsidR="001221CE" w:rsidRPr="00947F3D">
        <w:t xml:space="preserve"> use PTO in accordance with </w:t>
      </w:r>
      <w:r w:rsidR="001221CE">
        <w:t>union contracts</w:t>
      </w:r>
      <w:r w:rsidR="00F508A2">
        <w:t xml:space="preserve"> </w:t>
      </w:r>
      <w:r w:rsidR="00F508A2" w:rsidRPr="00FA6409">
        <w:t>based upon hours paid (up to 2080 per year) in accordance with the following schedule</w:t>
      </w:r>
      <w:r w:rsidR="00B41BE2">
        <w:t>.</w:t>
      </w:r>
    </w:p>
    <w:tbl>
      <w:tblPr>
        <w:tblStyle w:val="TableGrid"/>
        <w:tblW w:w="5000" w:type="pct"/>
        <w:tblLook w:val="04A0" w:firstRow="1" w:lastRow="0" w:firstColumn="1" w:lastColumn="0" w:noHBand="0" w:noVBand="1"/>
      </w:tblPr>
      <w:tblGrid>
        <w:gridCol w:w="1556"/>
        <w:gridCol w:w="1556"/>
        <w:gridCol w:w="1560"/>
        <w:gridCol w:w="1560"/>
        <w:gridCol w:w="1560"/>
        <w:gridCol w:w="1558"/>
      </w:tblGrid>
      <w:tr w:rsidR="00F508A2" w:rsidRPr="003B541C" w14:paraId="1F75CCA5" w14:textId="77777777" w:rsidTr="00D026DA">
        <w:trPr>
          <w:trHeight w:val="872"/>
        </w:trPr>
        <w:tc>
          <w:tcPr>
            <w:tcW w:w="832" w:type="pct"/>
          </w:tcPr>
          <w:p w14:paraId="28FDA7DC" w14:textId="77777777" w:rsidR="00F508A2" w:rsidRPr="003B541C" w:rsidRDefault="00F508A2" w:rsidP="00B2296C">
            <w:pPr>
              <w:spacing w:after="160" w:line="259" w:lineRule="auto"/>
            </w:pPr>
            <w:r w:rsidRPr="003B541C">
              <w:t>Annual PTO (hours)</w:t>
            </w:r>
          </w:p>
        </w:tc>
        <w:tc>
          <w:tcPr>
            <w:tcW w:w="832" w:type="pct"/>
          </w:tcPr>
          <w:p w14:paraId="261D7711" w14:textId="10109732" w:rsidR="00F508A2" w:rsidRPr="003B541C" w:rsidRDefault="00F508A2" w:rsidP="00B2296C">
            <w:pPr>
              <w:spacing w:after="160" w:line="259" w:lineRule="auto"/>
            </w:pPr>
            <w:r w:rsidRPr="003B541C">
              <w:t>PTO Accrual (per hour</w:t>
            </w:r>
            <w:r w:rsidR="00D27DF5">
              <w:t xml:space="preserve"> worked</w:t>
            </w:r>
            <w:r w:rsidRPr="003B541C">
              <w:t>)</w:t>
            </w:r>
          </w:p>
        </w:tc>
        <w:tc>
          <w:tcPr>
            <w:tcW w:w="834" w:type="pct"/>
          </w:tcPr>
          <w:p w14:paraId="536DA057" w14:textId="77777777" w:rsidR="00F508A2" w:rsidRPr="003B541C" w:rsidRDefault="00F508A2" w:rsidP="00B2296C">
            <w:r>
              <w:t>Annual PTO-WS (hours)</w:t>
            </w:r>
          </w:p>
        </w:tc>
        <w:tc>
          <w:tcPr>
            <w:tcW w:w="834" w:type="pct"/>
          </w:tcPr>
          <w:p w14:paraId="2FAD094A" w14:textId="1DDD8A1C" w:rsidR="00F508A2" w:rsidRPr="003B541C" w:rsidRDefault="00F508A2" w:rsidP="00B2296C">
            <w:r>
              <w:t>PTO-WS Accrual (per hour</w:t>
            </w:r>
            <w:r w:rsidR="00D27DF5">
              <w:t xml:space="preserve"> worked</w:t>
            </w:r>
            <w:r>
              <w:t>)</w:t>
            </w:r>
          </w:p>
        </w:tc>
        <w:tc>
          <w:tcPr>
            <w:tcW w:w="834" w:type="pct"/>
          </w:tcPr>
          <w:p w14:paraId="1C4A3400" w14:textId="77777777" w:rsidR="00F508A2" w:rsidRPr="003B541C" w:rsidRDefault="00F508A2" w:rsidP="00B2296C">
            <w:pPr>
              <w:spacing w:after="160" w:line="259" w:lineRule="auto"/>
            </w:pPr>
            <w:r w:rsidRPr="003B541C">
              <w:t>Annual EIT (hours)</w:t>
            </w:r>
          </w:p>
        </w:tc>
        <w:tc>
          <w:tcPr>
            <w:tcW w:w="833" w:type="pct"/>
          </w:tcPr>
          <w:p w14:paraId="65B9AEDA" w14:textId="45313FF3" w:rsidR="00F508A2" w:rsidRPr="003B541C" w:rsidRDefault="00F508A2" w:rsidP="00B2296C">
            <w:pPr>
              <w:spacing w:after="160" w:line="259" w:lineRule="auto"/>
            </w:pPr>
            <w:r w:rsidRPr="003B541C">
              <w:t>EIT Accrual (per hour</w:t>
            </w:r>
            <w:r w:rsidR="00D27DF5">
              <w:t xml:space="preserve"> worked</w:t>
            </w:r>
            <w:r w:rsidRPr="003B541C">
              <w:t>)</w:t>
            </w:r>
          </w:p>
        </w:tc>
      </w:tr>
      <w:tr w:rsidR="00F508A2" w:rsidRPr="003B541C" w14:paraId="2034148A" w14:textId="77777777" w:rsidTr="00B2296C">
        <w:tc>
          <w:tcPr>
            <w:tcW w:w="832" w:type="pct"/>
          </w:tcPr>
          <w:p w14:paraId="05389B8E" w14:textId="77777777" w:rsidR="00F508A2" w:rsidRPr="003B541C" w:rsidRDefault="00F508A2" w:rsidP="00B2296C">
            <w:pPr>
              <w:spacing w:after="160" w:line="259" w:lineRule="auto"/>
            </w:pPr>
            <w:r w:rsidRPr="003B541C">
              <w:t>148</w:t>
            </w:r>
          </w:p>
        </w:tc>
        <w:tc>
          <w:tcPr>
            <w:tcW w:w="832" w:type="pct"/>
          </w:tcPr>
          <w:p w14:paraId="67B4403E" w14:textId="77777777" w:rsidR="00F508A2" w:rsidRPr="003B541C" w:rsidRDefault="00F508A2" w:rsidP="00B2296C">
            <w:pPr>
              <w:spacing w:after="160" w:line="259" w:lineRule="auto"/>
            </w:pPr>
            <w:r w:rsidRPr="003B541C">
              <w:t>0.0712</w:t>
            </w:r>
          </w:p>
        </w:tc>
        <w:tc>
          <w:tcPr>
            <w:tcW w:w="834" w:type="pct"/>
          </w:tcPr>
          <w:p w14:paraId="09118A6E" w14:textId="77777777" w:rsidR="00F508A2" w:rsidRPr="003B541C" w:rsidRDefault="00F508A2" w:rsidP="00B2296C">
            <w:r>
              <w:t>52</w:t>
            </w:r>
          </w:p>
        </w:tc>
        <w:tc>
          <w:tcPr>
            <w:tcW w:w="834" w:type="pct"/>
          </w:tcPr>
          <w:p w14:paraId="00F853C3" w14:textId="77777777" w:rsidR="00F508A2" w:rsidRPr="003B541C" w:rsidRDefault="00F508A2" w:rsidP="00B2296C">
            <w:r>
              <w:t>0.025</w:t>
            </w:r>
          </w:p>
        </w:tc>
        <w:tc>
          <w:tcPr>
            <w:tcW w:w="834" w:type="pct"/>
          </w:tcPr>
          <w:p w14:paraId="51B22359" w14:textId="77777777" w:rsidR="00F508A2" w:rsidRPr="003B541C" w:rsidRDefault="00F508A2" w:rsidP="00B2296C">
            <w:pPr>
              <w:spacing w:after="160" w:line="259" w:lineRule="auto"/>
            </w:pPr>
            <w:r w:rsidRPr="003B541C">
              <w:t>48</w:t>
            </w:r>
          </w:p>
        </w:tc>
        <w:tc>
          <w:tcPr>
            <w:tcW w:w="833" w:type="pct"/>
          </w:tcPr>
          <w:p w14:paraId="3A03006C" w14:textId="77777777" w:rsidR="00F508A2" w:rsidRPr="003B541C" w:rsidRDefault="00F508A2" w:rsidP="00B2296C">
            <w:pPr>
              <w:spacing w:after="160" w:line="259" w:lineRule="auto"/>
            </w:pPr>
            <w:r w:rsidRPr="003B541C">
              <w:t>0.0231</w:t>
            </w:r>
          </w:p>
        </w:tc>
      </w:tr>
    </w:tbl>
    <w:p w14:paraId="0904BBCA" w14:textId="081B98D2" w:rsidR="00F508A2" w:rsidRPr="000C5415" w:rsidRDefault="003A59A8" w:rsidP="00F508A2">
      <w:r>
        <w:t>PTO-WS = PTO required by Washington State law; EIT = Extended Illness Time</w:t>
      </w:r>
    </w:p>
    <w:p w14:paraId="400BF978" w14:textId="51E576D3" w:rsidR="007D5204" w:rsidRDefault="00F508A2" w:rsidP="00D25F04">
      <w:r w:rsidRPr="00CE151F">
        <w:t xml:space="preserve">PTO accruals are to be accessed for all absences except for those that meet EIT criteria as set forth </w:t>
      </w:r>
      <w:r>
        <w:t>in the union contract</w:t>
      </w:r>
      <w:r w:rsidRPr="00CE151F">
        <w:t xml:space="preserve">. </w:t>
      </w:r>
      <w:r w:rsidR="009D32BA">
        <w:t>Residents</w:t>
      </w:r>
      <w:r w:rsidRPr="00CE151F">
        <w:t xml:space="preserve"> may use their PTO and PTO-WS Sick banks interchangeably.</w:t>
      </w:r>
      <w:r w:rsidR="00936B83">
        <w:t xml:space="preserve"> </w:t>
      </w:r>
      <w:r w:rsidR="17900BC2">
        <w:t xml:space="preserve">All time off must be requested prior to taking it. PTO </w:t>
      </w:r>
      <w:r w:rsidR="2B8CB5D3">
        <w:t>requests</w:t>
      </w:r>
      <w:r w:rsidR="17900BC2">
        <w:t xml:space="preserve"> will be reviewed for approval by RPD and preceptor of the affected rotations on a case-by-case basi</w:t>
      </w:r>
      <w:r w:rsidR="6BD497AB">
        <w:t>s</w:t>
      </w:r>
      <w:r w:rsidR="04D555A2">
        <w:t xml:space="preserve">, with review of </w:t>
      </w:r>
      <w:r w:rsidR="00F1788D">
        <w:t xml:space="preserve">available leave accruals, </w:t>
      </w:r>
      <w:r w:rsidR="04D555A2">
        <w:t>the total time away from residency</w:t>
      </w:r>
      <w:r w:rsidR="00111AEA">
        <w:t xml:space="preserve"> and progress toward </w:t>
      </w:r>
      <w:r w:rsidR="00F02EB1">
        <w:t>completion of the program.</w:t>
      </w:r>
      <w:r w:rsidR="007F0597">
        <w:t xml:space="preserve"> </w:t>
      </w:r>
      <w:r w:rsidR="00D25F04">
        <w:t xml:space="preserve">Extended time off </w:t>
      </w:r>
      <w:r w:rsidR="7F7C17E2">
        <w:t>(</w:t>
      </w:r>
      <w:r w:rsidR="00D25F04">
        <w:t>more than 3 days</w:t>
      </w:r>
      <w:r w:rsidR="366C9D90">
        <w:t>)</w:t>
      </w:r>
      <w:r w:rsidR="00D25F04">
        <w:t xml:space="preserve"> </w:t>
      </w:r>
      <w:r w:rsidR="00D25F04">
        <w:lastRenderedPageBreak/>
        <w:t xml:space="preserve">for any reason during a rotation </w:t>
      </w:r>
      <w:r w:rsidR="00827582">
        <w:t xml:space="preserve">should </w:t>
      </w:r>
      <w:r w:rsidR="00D25F04">
        <w:t>be made up by the resident</w:t>
      </w:r>
      <w:r w:rsidR="00E610FA">
        <w:t xml:space="preserve">. </w:t>
      </w:r>
      <w:r w:rsidR="00FD48FE">
        <w:t>The resident should creat</w:t>
      </w:r>
      <w:r w:rsidR="001C0687">
        <w:t>e</w:t>
      </w:r>
      <w:r w:rsidR="00FD48FE">
        <w:t xml:space="preserve"> </w:t>
      </w:r>
      <w:r w:rsidR="00D25F04">
        <w:t>a written plan</w:t>
      </w:r>
      <w:r w:rsidR="00FD48FE">
        <w:t xml:space="preserve"> </w:t>
      </w:r>
      <w:r w:rsidR="001A7720">
        <w:t>detailing how</w:t>
      </w:r>
      <w:r w:rsidR="00FD48FE">
        <w:t xml:space="preserve"> lost time </w:t>
      </w:r>
      <w:r w:rsidR="001A7720">
        <w:t>will be made up</w:t>
      </w:r>
      <w:r w:rsidR="0064500F">
        <w:t xml:space="preserve"> </w:t>
      </w:r>
      <w:r w:rsidR="00FD48FE">
        <w:t xml:space="preserve">and submit </w:t>
      </w:r>
      <w:r w:rsidR="008A6C88">
        <w:t>the</w:t>
      </w:r>
      <w:r w:rsidR="0064500F">
        <w:t xml:space="preserve"> plan</w:t>
      </w:r>
      <w:r w:rsidR="008A6C88">
        <w:t xml:space="preserve"> </w:t>
      </w:r>
      <w:r w:rsidR="00D25F04">
        <w:t>preceptor and RPD</w:t>
      </w:r>
      <w:r w:rsidR="008A6C88">
        <w:t xml:space="preserve"> for approval.</w:t>
      </w:r>
      <w:r w:rsidR="007F0597">
        <w:t xml:space="preserve"> </w:t>
      </w:r>
      <w:r w:rsidR="4FE120A7">
        <w:t>If the resident is sick for a required staffing weekend, an effort should be made to have co-resident(s) cover the shift and organize a trade</w:t>
      </w:r>
      <w:r w:rsidR="0DBA6C3A">
        <w:t xml:space="preserve">. </w:t>
      </w:r>
    </w:p>
    <w:p w14:paraId="055945FC" w14:textId="38C00FA5" w:rsidR="00C20948" w:rsidRDefault="00C20948" w:rsidP="00D25F04">
      <w:r>
        <w:t>Residents</w:t>
      </w:r>
      <w:r w:rsidRPr="00CF2C59">
        <w:t xml:space="preserve"> may not access accruals that would result in a negative balance</w:t>
      </w:r>
      <w:r>
        <w:t xml:space="preserve"> (i.e. residents</w:t>
      </w:r>
      <w:r w:rsidRPr="00CF2C59">
        <w:t xml:space="preserve"> will be denied </w:t>
      </w:r>
      <w:r w:rsidR="009A21A2">
        <w:t>leave</w:t>
      </w:r>
      <w:r w:rsidRPr="00CF2C59">
        <w:t xml:space="preserve"> requests if their projected </w:t>
      </w:r>
      <w:r w:rsidR="009A21A2">
        <w:t>accrual</w:t>
      </w:r>
      <w:r w:rsidRPr="00CF2C59">
        <w:t xml:space="preserve"> balance would not contain sufficient accruals to cover the requested time off</w:t>
      </w:r>
      <w:r>
        <w:t>)</w:t>
      </w:r>
      <w:r w:rsidRPr="00CF2C59">
        <w:t xml:space="preserve">. </w:t>
      </w:r>
      <w:r>
        <w:t xml:space="preserve">A resident </w:t>
      </w:r>
      <w:r w:rsidRPr="00CF2C59">
        <w:t>may request an</w:t>
      </w:r>
      <w:r>
        <w:t xml:space="preserve"> </w:t>
      </w:r>
      <w:r w:rsidRPr="00CF2C59">
        <w:t>unpaid leave of absence</w:t>
      </w:r>
      <w:r>
        <w:t xml:space="preserve"> as described in the “Extended Leave of Absence” section below. </w:t>
      </w:r>
      <w:r w:rsidR="007F0597">
        <w:t>Residents</w:t>
      </w:r>
      <w:r w:rsidR="007645E2">
        <w:t xml:space="preserve"> out of compliance with attendance policies will be subject to disciplinary action as outlined </w:t>
      </w:r>
      <w:r w:rsidR="002323CE">
        <w:t>in the “Dismissal” section below.</w:t>
      </w:r>
    </w:p>
    <w:p w14:paraId="269EA9CC" w14:textId="60AC41C4" w:rsidR="00E86C98" w:rsidRDefault="00E86C98" w:rsidP="00E86C98">
      <w:pPr>
        <w:pStyle w:val="Heading4"/>
      </w:pPr>
      <w:r>
        <w:t>Extended Leave of Absence</w:t>
      </w:r>
      <w:r w:rsidR="009F6CBA">
        <w:t xml:space="preserve"> </w:t>
      </w:r>
    </w:p>
    <w:p w14:paraId="0B84A30E" w14:textId="6EE55FF0" w:rsidR="00CA1586" w:rsidRPr="004F6429" w:rsidRDefault="00096C60" w:rsidP="004F6429">
      <w:r>
        <w:t>Extended l</w:t>
      </w:r>
      <w:r w:rsidR="00CA1586" w:rsidRPr="00CA1586">
        <w:t>eaves of absence will be granted at the discretion of the RPD and pharmacy administration and in accordance with MHS policy and procedures</w:t>
      </w:r>
      <w:r w:rsidR="001D2D92">
        <w:t xml:space="preserve">. </w:t>
      </w:r>
      <w:r w:rsidR="00B21846">
        <w:t xml:space="preserve">All leaves must abide by </w:t>
      </w:r>
      <w:r w:rsidR="00551B33">
        <w:t xml:space="preserve">the </w:t>
      </w:r>
      <w:r w:rsidR="00505330">
        <w:t xml:space="preserve">maximum </w:t>
      </w:r>
      <w:r w:rsidR="00551B33">
        <w:t>time away</w:t>
      </w:r>
      <w:r w:rsidR="00B21846">
        <w:t xml:space="preserve"> and program extension information</w:t>
      </w:r>
      <w:r w:rsidR="00551B33">
        <w:t xml:space="preserve"> listed above. </w:t>
      </w:r>
    </w:p>
    <w:p w14:paraId="518A0014" w14:textId="0D3F45F8" w:rsidR="00CA1586" w:rsidRPr="004F6429" w:rsidRDefault="00CA1586" w:rsidP="004F6429">
      <w:r w:rsidRPr="00CA1586">
        <w:t xml:space="preserve">Residents </w:t>
      </w:r>
      <w:r w:rsidR="00E75E70">
        <w:t>may</w:t>
      </w:r>
      <w:r w:rsidRPr="00CA1586">
        <w:t xml:space="preserve"> take accrued available PTO for any absence prior to taking time off without pay, except if using unpaid leave for licensure exams at the discretion of the RPD (see Licensure section).</w:t>
      </w:r>
      <w:r w:rsidR="00C12729">
        <w:t xml:space="preserve"> </w:t>
      </w:r>
      <w:r w:rsidRPr="00CA1586">
        <w:t>Salary and benefits continue during paid leave when a resident has available PTO.</w:t>
      </w:r>
      <w:r w:rsidR="009133AA">
        <w:t xml:space="preserve"> </w:t>
      </w:r>
      <w:r w:rsidR="009133AA" w:rsidRPr="009133AA">
        <w:t>Unpaid leave will follow MHS policy.</w:t>
      </w:r>
      <w:r w:rsidR="009F6CBA">
        <w:t xml:space="preserve"> </w:t>
      </w:r>
      <w:r w:rsidR="009133AA" w:rsidRPr="009133AA">
        <w:t>Currently, residents placed on unpaid leave will not be paid during this period and benefits may be stopped depending on the extent of the unpaid leave</w:t>
      </w:r>
      <w:r w:rsidR="009133AA">
        <w:t xml:space="preserve">. </w:t>
      </w:r>
    </w:p>
    <w:p w14:paraId="59ABA07E" w14:textId="6F23F564" w:rsidR="00E86C98" w:rsidRDefault="00E86C98" w:rsidP="00CA1586">
      <w:pPr>
        <w:pStyle w:val="Heading4"/>
      </w:pPr>
      <w:r>
        <w:t xml:space="preserve">Absence Without Approved Leave </w:t>
      </w:r>
    </w:p>
    <w:p w14:paraId="5A68F4A4" w14:textId="09B76D5C" w:rsidR="00E86C98" w:rsidRDefault="5A60C405" w:rsidP="00E86C98">
      <w:r>
        <w:t>Residents are expected to communicate directly with the RPD in the event they are unable to participate in the residency program for a period exceeding 24 hours</w:t>
      </w:r>
      <w:r w:rsidR="5AAD68FD">
        <w:t xml:space="preserve">. </w:t>
      </w:r>
      <w:r>
        <w:t>If the resident does not communicate with the RPD, the MHS policy/procedure for unexcused absences and/or dismissal will be used</w:t>
      </w:r>
      <w:r w:rsidR="62FE9A97">
        <w:t xml:space="preserve">. </w:t>
      </w:r>
    </w:p>
    <w:p w14:paraId="27A80F3D" w14:textId="1A50846F" w:rsidR="00B37B16" w:rsidRDefault="00B37B16" w:rsidP="00B37B16">
      <w:pPr>
        <w:pStyle w:val="Heading2"/>
      </w:pPr>
      <w:bookmarkStart w:id="20" w:name="_Toc216942902"/>
      <w:r>
        <w:t>Artificial Intelligence</w:t>
      </w:r>
      <w:bookmarkEnd w:id="20"/>
    </w:p>
    <w:p w14:paraId="1AB0CFC6" w14:textId="77816B69" w:rsidR="000B0477" w:rsidRDefault="00032F15" w:rsidP="00E86C98">
      <w:r>
        <w:t>MHS and t</w:t>
      </w:r>
      <w:r w:rsidR="00042418">
        <w:t xml:space="preserve">he program </w:t>
      </w:r>
      <w:r w:rsidR="00DF76E0">
        <w:t xml:space="preserve">recognize the </w:t>
      </w:r>
      <w:r w:rsidR="00D3299F">
        <w:t xml:space="preserve">potential </w:t>
      </w:r>
      <w:r w:rsidR="0058105E">
        <w:t>benefits</w:t>
      </w:r>
      <w:r w:rsidR="00DF76E0">
        <w:t xml:space="preserve"> </w:t>
      </w:r>
      <w:r w:rsidR="000F09D8">
        <w:t xml:space="preserve">and limitations of using </w:t>
      </w:r>
      <w:r w:rsidR="00063DD4">
        <w:t>Artificial Intelligence (</w:t>
      </w:r>
      <w:r w:rsidR="00DF76E0">
        <w:t>AI</w:t>
      </w:r>
      <w:r w:rsidR="00063DD4">
        <w:t>)</w:t>
      </w:r>
      <w:r w:rsidR="00DF76E0">
        <w:t xml:space="preserve"> tools </w:t>
      </w:r>
      <w:r w:rsidR="00A11C18">
        <w:t>to support</w:t>
      </w:r>
      <w:r w:rsidR="00DF76E0">
        <w:t xml:space="preserve"> patient care and</w:t>
      </w:r>
      <w:r w:rsidR="00042418">
        <w:t xml:space="preserve"> other work.</w:t>
      </w:r>
      <w:r w:rsidR="000F09D8">
        <w:t xml:space="preserve"> </w:t>
      </w:r>
      <w:r>
        <w:t>Any u</w:t>
      </w:r>
      <w:r w:rsidR="00181475">
        <w:t>se of A</w:t>
      </w:r>
      <w:r w:rsidR="00063DD4">
        <w:t>I</w:t>
      </w:r>
      <w:r w:rsidR="00181475">
        <w:t xml:space="preserve"> tools must conform to </w:t>
      </w:r>
      <w:r w:rsidR="00404FB0">
        <w:t>MHS</w:t>
      </w:r>
      <w:r w:rsidR="00181475">
        <w:t xml:space="preserve"> Policy</w:t>
      </w:r>
      <w:r w:rsidR="008139EB">
        <w:t xml:space="preserve"> which </w:t>
      </w:r>
      <w:r w:rsidR="000B0477">
        <w:t>includes</w:t>
      </w:r>
      <w:r w:rsidR="008139EB">
        <w:t xml:space="preserve"> using AI ethically, </w:t>
      </w:r>
      <w:r w:rsidR="009F1263">
        <w:t>maintaining data privacy, avoiding misuse or prohibited use, taking accountability for decisions made when using AI, and reporting misuse and violations of policy.</w:t>
      </w:r>
      <w:r w:rsidR="00A93AAD">
        <w:t xml:space="preserve"> </w:t>
      </w:r>
      <w:r w:rsidR="000700B0">
        <w:t>Violations of this policy may result in disciplinary action, up to and including dismissal</w:t>
      </w:r>
      <w:r w:rsidR="00C572D7">
        <w:t xml:space="preserve"> from the program without a residency certificate.</w:t>
      </w:r>
    </w:p>
    <w:p w14:paraId="71617C22" w14:textId="0A951652" w:rsidR="00E91561" w:rsidRDefault="00A53A6D" w:rsidP="00E86C98">
      <w:r>
        <w:t>Specific e</w:t>
      </w:r>
      <w:r w:rsidR="00391C45">
        <w:t>xample</w:t>
      </w:r>
      <w:r>
        <w:t>s</w:t>
      </w:r>
      <w:r w:rsidR="00391C45">
        <w:t xml:space="preserve"> </w:t>
      </w:r>
      <w:r w:rsidR="00734344">
        <w:t xml:space="preserve">of </w:t>
      </w:r>
      <w:r w:rsidR="00391C45">
        <w:t>this</w:t>
      </w:r>
      <w:r w:rsidR="00734344">
        <w:t xml:space="preserve"> policy </w:t>
      </w:r>
      <w:r w:rsidR="00E763CA">
        <w:t xml:space="preserve">being </w:t>
      </w:r>
      <w:r w:rsidR="00AD74C9">
        <w:t>applied</w:t>
      </w:r>
      <w:r w:rsidR="004209DC">
        <w:t xml:space="preserve"> to pharmacy residents </w:t>
      </w:r>
      <w:r w:rsidR="000A1F69">
        <w:t>include</w:t>
      </w:r>
      <w:r w:rsidR="008D6183">
        <w:t>,</w:t>
      </w:r>
      <w:r w:rsidR="0049221A">
        <w:t xml:space="preserve"> </w:t>
      </w:r>
      <w:r w:rsidR="00894B79">
        <w:t xml:space="preserve">but </w:t>
      </w:r>
      <w:r w:rsidR="0049221A">
        <w:t>are</w:t>
      </w:r>
      <w:r w:rsidR="00894B79">
        <w:t xml:space="preserve"> not limited </w:t>
      </w:r>
      <w:r w:rsidR="0049221A">
        <w:t>to</w:t>
      </w:r>
      <w:r w:rsidR="008D6183">
        <w:t>,</w:t>
      </w:r>
      <w:r w:rsidR="00894B79">
        <w:t xml:space="preserve"> the followin</w:t>
      </w:r>
      <w:r w:rsidR="0049221A">
        <w:t>g:</w:t>
      </w:r>
    </w:p>
    <w:p w14:paraId="20075B96" w14:textId="77777777" w:rsidR="00584E84" w:rsidRDefault="00584E84" w:rsidP="00584E84">
      <w:pPr>
        <w:pStyle w:val="ListParagraph"/>
        <w:numPr>
          <w:ilvl w:val="0"/>
          <w:numId w:val="38"/>
        </w:numPr>
      </w:pPr>
      <w:r>
        <w:t>Protected Health Information (PHI) must never be entered into unapproved AI tools.</w:t>
      </w:r>
    </w:p>
    <w:p w14:paraId="2E5CA29F" w14:textId="65177533" w:rsidR="00734344" w:rsidRDefault="0049130E" w:rsidP="00734344">
      <w:pPr>
        <w:pStyle w:val="ListParagraph"/>
        <w:numPr>
          <w:ilvl w:val="0"/>
          <w:numId w:val="38"/>
        </w:numPr>
      </w:pPr>
      <w:r>
        <w:t xml:space="preserve">Residents must </w:t>
      </w:r>
      <w:r w:rsidR="000770F5">
        <w:t xml:space="preserve">independently create first drafts of all work; </w:t>
      </w:r>
      <w:r w:rsidR="00734344">
        <w:t xml:space="preserve">AI may NOT be used </w:t>
      </w:r>
      <w:r w:rsidR="000770F5">
        <w:t>to create first drafts</w:t>
      </w:r>
      <w:r w:rsidR="00AC327A">
        <w:t xml:space="preserve"> (spell</w:t>
      </w:r>
      <w:r w:rsidR="00A84A58">
        <w:t>ing</w:t>
      </w:r>
      <w:r w:rsidR="00AC327A">
        <w:t xml:space="preserve"> and grammar </w:t>
      </w:r>
      <w:r w:rsidR="00A84A58">
        <w:t>suggestions</w:t>
      </w:r>
      <w:r w:rsidR="00AC327A">
        <w:t xml:space="preserve"> </w:t>
      </w:r>
      <w:r w:rsidR="00E848C3">
        <w:t>provided in Microsoft Office program</w:t>
      </w:r>
      <w:r w:rsidR="00A84A58">
        <w:t>s provided by MHS</w:t>
      </w:r>
      <w:r w:rsidR="00E848C3">
        <w:t xml:space="preserve"> </w:t>
      </w:r>
      <w:r w:rsidR="00A84A58">
        <w:t>may be used during the creation of first drafts)</w:t>
      </w:r>
      <w:r w:rsidR="002E5E66">
        <w:t>.</w:t>
      </w:r>
    </w:p>
    <w:p w14:paraId="53886643" w14:textId="78EEA1B9" w:rsidR="0059513A" w:rsidRDefault="00192135" w:rsidP="00734344">
      <w:pPr>
        <w:pStyle w:val="ListParagraph"/>
        <w:numPr>
          <w:ilvl w:val="0"/>
          <w:numId w:val="38"/>
        </w:numPr>
      </w:pPr>
      <w:r>
        <w:t>R</w:t>
      </w:r>
      <w:r w:rsidR="00355F39">
        <w:t>esident</w:t>
      </w:r>
      <w:r>
        <w:t>s</w:t>
      </w:r>
      <w:r w:rsidR="00355F39">
        <w:t xml:space="preserve"> </w:t>
      </w:r>
      <w:r w:rsidR="00227D9C">
        <w:t xml:space="preserve">using AI tools retain full responsibility for decisions or recommendations they make </w:t>
      </w:r>
      <w:r w:rsidR="006B6962">
        <w:t xml:space="preserve">based upon </w:t>
      </w:r>
      <w:r w:rsidR="002E5E66">
        <w:t xml:space="preserve">their use of these tools. This means residents </w:t>
      </w:r>
      <w:r w:rsidR="002106E1">
        <w:t xml:space="preserve">recognize that AI </w:t>
      </w:r>
      <w:r w:rsidR="00227D9C">
        <w:t xml:space="preserve">tools do NOT </w:t>
      </w:r>
      <w:r w:rsidR="007D5BF9">
        <w:t>replace clinical judgement</w:t>
      </w:r>
      <w:r w:rsidR="002E5E66">
        <w:t xml:space="preserve"> and that they must </w:t>
      </w:r>
      <w:r w:rsidR="001106ED">
        <w:t>review</w:t>
      </w:r>
      <w:r w:rsidR="002106E1">
        <w:t xml:space="preserve"> </w:t>
      </w:r>
      <w:r w:rsidR="00542459">
        <w:t xml:space="preserve">all </w:t>
      </w:r>
      <w:r w:rsidR="004D2315">
        <w:t xml:space="preserve">information </w:t>
      </w:r>
      <w:r w:rsidR="00542459">
        <w:t>and</w:t>
      </w:r>
      <w:r w:rsidR="002106E1">
        <w:t xml:space="preserve"> </w:t>
      </w:r>
      <w:r w:rsidR="004D2315">
        <w:t xml:space="preserve">recommendations provided by AI </w:t>
      </w:r>
      <w:r w:rsidR="007F344E">
        <w:t>through</w:t>
      </w:r>
      <w:r w:rsidR="0031748E">
        <w:t xml:space="preserve"> </w:t>
      </w:r>
      <w:r w:rsidR="002E5E66">
        <w:t xml:space="preserve">a </w:t>
      </w:r>
      <w:r w:rsidR="0031748E">
        <w:t xml:space="preserve">critical </w:t>
      </w:r>
      <w:r w:rsidR="00227D9C">
        <w:t>appraisal</w:t>
      </w:r>
      <w:r w:rsidR="0031748E">
        <w:t xml:space="preserve"> of </w:t>
      </w:r>
      <w:r w:rsidR="002E5E66">
        <w:t>appropriate</w:t>
      </w:r>
      <w:r w:rsidR="0031748E">
        <w:t xml:space="preserve"> sources prior to using </w:t>
      </w:r>
      <w:r w:rsidR="00E26C21">
        <w:t xml:space="preserve">AI generated </w:t>
      </w:r>
      <w:r w:rsidR="0031748E">
        <w:t>information or recommendations</w:t>
      </w:r>
      <w:r w:rsidR="00E26C21">
        <w:t>.</w:t>
      </w:r>
    </w:p>
    <w:p w14:paraId="720E0D84" w14:textId="29BC9922" w:rsidR="000770F5" w:rsidRDefault="00322077" w:rsidP="00734344">
      <w:pPr>
        <w:pStyle w:val="ListParagraph"/>
        <w:numPr>
          <w:ilvl w:val="0"/>
          <w:numId w:val="38"/>
        </w:numPr>
      </w:pPr>
      <w:r>
        <w:lastRenderedPageBreak/>
        <w:t xml:space="preserve">Residents must disclose </w:t>
      </w:r>
      <w:r w:rsidR="003419C5">
        <w:t xml:space="preserve">and appropriately cite </w:t>
      </w:r>
      <w:r w:rsidR="00107630">
        <w:t>the</w:t>
      </w:r>
      <w:r w:rsidR="00D44475">
        <w:t>ir</w:t>
      </w:r>
      <w:r w:rsidR="00107630">
        <w:t xml:space="preserve"> use of AI </w:t>
      </w:r>
      <w:r w:rsidR="00D44475">
        <w:t xml:space="preserve">in all work (including but not limited to topic discussions, drug information responses, clinical care, and any other deliverables </w:t>
      </w:r>
      <w:r w:rsidR="00E1728C">
        <w:t xml:space="preserve">required by </w:t>
      </w:r>
      <w:r w:rsidR="00D44475">
        <w:t>the program</w:t>
      </w:r>
      <w:r w:rsidR="00C20836">
        <w:t>) and</w:t>
      </w:r>
      <w:r w:rsidR="0021492F">
        <w:t xml:space="preserve"> must appropriately cite sources used by the AI tool</w:t>
      </w:r>
      <w:r w:rsidR="0003299E">
        <w:t>.</w:t>
      </w:r>
    </w:p>
    <w:p w14:paraId="52D6109A" w14:textId="161FC31D" w:rsidR="00CA6B17" w:rsidRDefault="00A53CE8" w:rsidP="00A53CE8">
      <w:pPr>
        <w:pStyle w:val="Heading2"/>
      </w:pPr>
      <w:bookmarkStart w:id="21" w:name="_Toc216942903"/>
      <w:r>
        <w:t>Dismissal</w:t>
      </w:r>
      <w:bookmarkEnd w:id="21"/>
    </w:p>
    <w:p w14:paraId="5952E945" w14:textId="4F6BF2B1" w:rsidR="008D0E08" w:rsidRDefault="12A5EB51" w:rsidP="008D0E08">
      <w:r>
        <w:t>The resident will adhere to MHS rules, regulations, procedures, and policies during their residency year</w:t>
      </w:r>
      <w:r w:rsidR="0301ED54">
        <w:t>.</w:t>
      </w:r>
    </w:p>
    <w:p w14:paraId="7A693592" w14:textId="6AC3677E" w:rsidR="00405AED" w:rsidRDefault="0022475E" w:rsidP="3E5A5ABE">
      <w:pPr>
        <w:rPr>
          <w:rFonts w:ascii="Calibri" w:eastAsia="Calibri" w:hAnsi="Calibri" w:cs="Calibri"/>
        </w:rPr>
      </w:pPr>
      <w:r>
        <w:t>MHS recognizes and asserts the right to discharge an employee “at will” with or without notice or cause at any time. Human resources policy and procedure will be utilized for violation of MHS policies.</w:t>
      </w:r>
      <w:r w:rsidR="00405AED">
        <w:t xml:space="preserve"> </w:t>
      </w:r>
      <w:r w:rsidR="0043203A">
        <w:t>Discipline</w:t>
      </w:r>
      <w:r w:rsidR="00405AED">
        <w:t xml:space="preserve"> of misconduct may include </w:t>
      </w:r>
      <w:r w:rsidR="00B40CDB">
        <w:t>progressive guidance</w:t>
      </w:r>
      <w:r w:rsidR="00405AED">
        <w:t xml:space="preserve"> to correct inappropriate behavior</w:t>
      </w:r>
      <w:r w:rsidR="0043203A">
        <w:t xml:space="preserve"> or </w:t>
      </w:r>
      <w:r w:rsidR="00A8486A">
        <w:t xml:space="preserve">immediate </w:t>
      </w:r>
      <w:r w:rsidR="0043203A">
        <w:t xml:space="preserve">dismissal from the program. </w:t>
      </w:r>
      <w:r w:rsidR="00A8486A">
        <w:t xml:space="preserve">Any </w:t>
      </w:r>
      <w:r w:rsidR="00F01025">
        <w:t>resident fail</w:t>
      </w:r>
      <w:r w:rsidR="00A8486A">
        <w:t>ing</w:t>
      </w:r>
      <w:r w:rsidR="00F01025">
        <w:t xml:space="preserve"> to improve </w:t>
      </w:r>
      <w:r w:rsidR="00A8486A">
        <w:t xml:space="preserve">misconduct </w:t>
      </w:r>
      <w:r w:rsidR="00F01025">
        <w:t xml:space="preserve">through progressive guidance </w:t>
      </w:r>
      <w:r w:rsidR="00A8486A">
        <w:t>will be dismissed from the pro</w:t>
      </w:r>
      <w:r w:rsidR="00A8486A" w:rsidRPr="00D026DA">
        <w:rPr>
          <w:rFonts w:eastAsiaTheme="minorEastAsia"/>
        </w:rPr>
        <w:t>gram.</w:t>
      </w:r>
      <w:r w:rsidR="6AAB4284" w:rsidRPr="00D026DA">
        <w:rPr>
          <w:rFonts w:eastAsiaTheme="minorEastAsia"/>
        </w:rPr>
        <w:t xml:space="preserve"> </w:t>
      </w:r>
      <w:r w:rsidR="76A434C0" w:rsidRPr="00D026DA">
        <w:rPr>
          <w:rFonts w:eastAsiaTheme="minorEastAsia"/>
        </w:rPr>
        <w:t>Any resident dismissed from the program will not receive a residency certificate.</w:t>
      </w:r>
    </w:p>
    <w:p w14:paraId="596AE341" w14:textId="3E97B223" w:rsidR="00576A12" w:rsidRDefault="00012CE1" w:rsidP="0022475E">
      <w:r>
        <w:t xml:space="preserve">MHS policy includes a list of </w:t>
      </w:r>
      <w:r w:rsidR="00516F49">
        <w:t>behaviors that immediately result in dismissal. These include but are not limited to, f</w:t>
      </w:r>
      <w:r w:rsidR="0022475E">
        <w:t>alsification of any information during the application, interview or hiring process</w:t>
      </w:r>
      <w:r w:rsidR="00037C49">
        <w:t xml:space="preserve">, intentional release of patient protected health </w:t>
      </w:r>
      <w:r w:rsidR="00451BE0">
        <w:t>information</w:t>
      </w:r>
      <w:r w:rsidR="00037C49">
        <w:t xml:space="preserve"> (PHI), </w:t>
      </w:r>
      <w:r w:rsidR="00852CDE">
        <w:t xml:space="preserve">being under the influence of or consuming </w:t>
      </w:r>
      <w:r w:rsidR="00451BE0">
        <w:t xml:space="preserve">alcohol, marijuana, or unauthorized substances at work, theft or fraud, </w:t>
      </w:r>
      <w:r w:rsidR="001B2F67">
        <w:t xml:space="preserve">non-compliance with employee health requirements, </w:t>
      </w:r>
      <w:r w:rsidR="0009173E">
        <w:t xml:space="preserve">abuse or misuse of </w:t>
      </w:r>
      <w:proofErr w:type="spellStart"/>
      <w:r w:rsidR="0009173E">
        <w:t>of</w:t>
      </w:r>
      <w:proofErr w:type="spellEnd"/>
      <w:r w:rsidR="0009173E">
        <w:t xml:space="preserve"> MHS property, tools</w:t>
      </w:r>
      <w:r w:rsidR="006772BE">
        <w:t xml:space="preserve"> or </w:t>
      </w:r>
      <w:r w:rsidR="0009173E">
        <w:t>equipment</w:t>
      </w:r>
      <w:r w:rsidR="00516F49">
        <w:t>, and</w:t>
      </w:r>
      <w:r w:rsidR="006772BE">
        <w:t xml:space="preserve"> </w:t>
      </w:r>
      <w:r w:rsidR="00910060">
        <w:t xml:space="preserve">sexual </w:t>
      </w:r>
      <w:r w:rsidR="00576A12">
        <w:t>harassment</w:t>
      </w:r>
      <w:r w:rsidR="00516F49">
        <w:t>.</w:t>
      </w:r>
    </w:p>
    <w:p w14:paraId="54BBA16F" w14:textId="565B0CF5" w:rsidR="0022475E" w:rsidRDefault="000E4744" w:rsidP="00C73FB5">
      <w:r>
        <w:t>Example categories of</w:t>
      </w:r>
      <w:r w:rsidR="0025373D">
        <w:t xml:space="preserve"> behaviors </w:t>
      </w:r>
      <w:r w:rsidR="001110CB">
        <w:t xml:space="preserve">in MHS policy </w:t>
      </w:r>
      <w:r w:rsidR="0025373D">
        <w:t>that would result in progressive guidance</w:t>
      </w:r>
      <w:r w:rsidR="001110CB">
        <w:t xml:space="preserve"> include</w:t>
      </w:r>
      <w:r w:rsidR="00585336">
        <w:t>, misconduct related to attendance and time on the job, misconduct related to attitude, neglect, and performance on the job, misconduct related to patient care or professional integrity, misco</w:t>
      </w:r>
      <w:r w:rsidR="00852CDE">
        <w:t>nduct related to personal habits and actions</w:t>
      </w:r>
      <w:r w:rsidR="009C6941">
        <w:t xml:space="preserve">, misconduct related to interference with work practices, particularly actions affecting other employees, misconduct related to illegal, fraudulent or dangerous acts, </w:t>
      </w:r>
      <w:r w:rsidR="00C73FB5">
        <w:t xml:space="preserve">and misconduct related to safety violations. In addition, </w:t>
      </w:r>
      <w:r w:rsidR="00F215FC">
        <w:t xml:space="preserve">progressive guidance will be used for </w:t>
      </w:r>
      <w:r w:rsidR="00B05D23">
        <w:t xml:space="preserve">any </w:t>
      </w:r>
      <w:r w:rsidR="00C73FB5">
        <w:t>residen</w:t>
      </w:r>
      <w:r w:rsidR="00B05D23">
        <w:t xml:space="preserve">t </w:t>
      </w:r>
      <w:r w:rsidR="0022475E">
        <w:t xml:space="preserve">failing to progress in </w:t>
      </w:r>
      <w:r w:rsidR="0096296C">
        <w:t>program</w:t>
      </w:r>
      <w:r w:rsidR="0022475E">
        <w:t xml:space="preserve"> </w:t>
      </w:r>
      <w:r w:rsidR="008B71CB">
        <w:t xml:space="preserve">specific </w:t>
      </w:r>
      <w:r w:rsidR="0022475E">
        <w:t xml:space="preserve">goals and objectives as evaluated during quarterly development plans, or </w:t>
      </w:r>
      <w:r w:rsidR="00876F84">
        <w:t xml:space="preserve">are </w:t>
      </w:r>
      <w:r w:rsidR="0022475E">
        <w:t xml:space="preserve">not on track </w:t>
      </w:r>
      <w:r w:rsidR="00876F84">
        <w:t xml:space="preserve">with completing the </w:t>
      </w:r>
      <w:r w:rsidR="0022475E">
        <w:t>graduation requirements set forth by each program. Efforts will be made to identify failure to progress as early as possible. Examples of failure to progress include but are not limited to:</w:t>
      </w:r>
    </w:p>
    <w:p w14:paraId="208CFB66" w14:textId="77777777" w:rsidR="0022475E" w:rsidRDefault="0022475E" w:rsidP="00046EED">
      <w:pPr>
        <w:pStyle w:val="ListParagraph"/>
        <w:numPr>
          <w:ilvl w:val="0"/>
          <w:numId w:val="19"/>
        </w:numPr>
      </w:pPr>
      <w:r>
        <w:t>Not making progress on major project or missed deadline</w:t>
      </w:r>
    </w:p>
    <w:p w14:paraId="4D205C09" w14:textId="77777777" w:rsidR="0022475E" w:rsidRDefault="0022475E" w:rsidP="00046EED">
      <w:pPr>
        <w:pStyle w:val="ListParagraph"/>
        <w:numPr>
          <w:ilvl w:val="0"/>
          <w:numId w:val="19"/>
        </w:numPr>
      </w:pPr>
      <w:r>
        <w:t>Consistently incomplete or late work</w:t>
      </w:r>
    </w:p>
    <w:p w14:paraId="2D3CA656" w14:textId="77777777" w:rsidR="0022475E" w:rsidRDefault="0022475E" w:rsidP="00046EED">
      <w:pPr>
        <w:pStyle w:val="ListParagraph"/>
        <w:numPr>
          <w:ilvl w:val="0"/>
          <w:numId w:val="19"/>
        </w:numPr>
      </w:pPr>
      <w:r>
        <w:t>“NI” marked on more than 25% of objectives</w:t>
      </w:r>
    </w:p>
    <w:p w14:paraId="2B45557C" w14:textId="1CF00AF8" w:rsidR="0022475E" w:rsidRDefault="0022475E" w:rsidP="00046EED">
      <w:pPr>
        <w:pStyle w:val="ListParagraph"/>
        <w:numPr>
          <w:ilvl w:val="0"/>
          <w:numId w:val="19"/>
        </w:numPr>
      </w:pPr>
      <w:r>
        <w:t>Feedback or concerns brought forward from preceptors</w:t>
      </w:r>
    </w:p>
    <w:p w14:paraId="10986305" w14:textId="4EBAEE3F" w:rsidR="00CF44F5" w:rsidRDefault="00CF44F5" w:rsidP="00046EED">
      <w:pPr>
        <w:pStyle w:val="ListParagraph"/>
        <w:numPr>
          <w:ilvl w:val="0"/>
          <w:numId w:val="19"/>
        </w:numPr>
      </w:pPr>
      <w:r>
        <w:t>Failure to comply with duty hours or moonlighting policies</w:t>
      </w:r>
    </w:p>
    <w:p w14:paraId="1DED4E51" w14:textId="77777777" w:rsidR="0022475E" w:rsidRDefault="0022475E" w:rsidP="0022475E">
      <w:pPr>
        <w:pStyle w:val="Heading3"/>
      </w:pPr>
      <w:r>
        <w:t>Corrective Action Process (CAP)</w:t>
      </w:r>
    </w:p>
    <w:p w14:paraId="33E22BDB" w14:textId="3E0B7A91" w:rsidR="0022475E" w:rsidRDefault="00962090" w:rsidP="0022475E">
      <w:r>
        <w:t xml:space="preserve">Progressive guidance will be provided in the form of a Corrective Action Plan (CAP). </w:t>
      </w:r>
      <w:r w:rsidR="0022475E">
        <w:t xml:space="preserve">The RPD </w:t>
      </w:r>
      <w:r w:rsidR="00531776">
        <w:t>conduct</w:t>
      </w:r>
      <w:r w:rsidR="0022475E">
        <w:t xml:space="preserve"> the CAP. If the concern involves the RPD, then the RPD’s immediate supervisor or pharmacy director will be conducting the CAP. In that case, substitute supervisor or director for RPD throughout this process. </w:t>
      </w:r>
    </w:p>
    <w:p w14:paraId="41F199A2" w14:textId="77777777" w:rsidR="00E80BEF" w:rsidRDefault="0022475E" w:rsidP="0022475E">
      <w:r>
        <w:t>Suggested process for CAP is as follows:</w:t>
      </w:r>
    </w:p>
    <w:p w14:paraId="2D7E371C" w14:textId="7E99E83F" w:rsidR="00E80BEF" w:rsidRDefault="0022475E" w:rsidP="00046EED">
      <w:pPr>
        <w:pStyle w:val="ListParagraph"/>
        <w:numPr>
          <w:ilvl w:val="0"/>
          <w:numId w:val="20"/>
        </w:numPr>
      </w:pPr>
      <w:r>
        <w:t>After a concern has been identified</w:t>
      </w:r>
      <w:r w:rsidR="50A5D851">
        <w:t>,</w:t>
      </w:r>
      <w:r>
        <w:t xml:space="preserve"> the RPD will collect data including meeting with the resident to understand the circumstance.</w:t>
      </w:r>
    </w:p>
    <w:p w14:paraId="5024246B" w14:textId="7A7B6178" w:rsidR="00E80BEF" w:rsidRDefault="0022475E" w:rsidP="00046EED">
      <w:pPr>
        <w:pStyle w:val="ListParagraph"/>
        <w:numPr>
          <w:ilvl w:val="0"/>
          <w:numId w:val="20"/>
        </w:numPr>
      </w:pPr>
      <w:r>
        <w:lastRenderedPageBreak/>
        <w:t xml:space="preserve">The RPD may seek assistance and guidance </w:t>
      </w:r>
      <w:r w:rsidR="2EA6A833">
        <w:t>from</w:t>
      </w:r>
      <w:r>
        <w:t xml:space="preserve"> the RAC following the investigation to determine the need to initiate a CAP. The RPD will make the decision </w:t>
      </w:r>
      <w:r w:rsidR="7732643B">
        <w:t xml:space="preserve">whether </w:t>
      </w:r>
      <w:r>
        <w:t>to initiate the CAP</w:t>
      </w:r>
      <w:r w:rsidR="0471BF6D">
        <w:t xml:space="preserve"> or not</w:t>
      </w:r>
      <w:r>
        <w:t xml:space="preserve">. </w:t>
      </w:r>
    </w:p>
    <w:p w14:paraId="516B8939" w14:textId="77777777" w:rsidR="00E80BEF" w:rsidRDefault="0022475E" w:rsidP="00046EED">
      <w:pPr>
        <w:pStyle w:val="ListParagraph"/>
        <w:numPr>
          <w:ilvl w:val="0"/>
          <w:numId w:val="20"/>
        </w:numPr>
      </w:pPr>
      <w:r>
        <w:t>The RDP will meet with the resident to discuss the decision of whether to initiate a CAP or not. If a CAP is initiated the RPD will review with the resident the process and time frame.</w:t>
      </w:r>
    </w:p>
    <w:p w14:paraId="30530F9B" w14:textId="6106C76F" w:rsidR="00855630" w:rsidRDefault="0022475E" w:rsidP="00046EED">
      <w:pPr>
        <w:pStyle w:val="ListParagraph"/>
        <w:numPr>
          <w:ilvl w:val="0"/>
          <w:numId w:val="20"/>
        </w:numPr>
      </w:pPr>
      <w:r>
        <w:t>The CAP will consist of a written document</w:t>
      </w:r>
      <w:r w:rsidR="004327C3">
        <w:t xml:space="preserve"> that will be posted </w:t>
      </w:r>
      <w:r w:rsidR="00CB32DF">
        <w:t xml:space="preserve">on </w:t>
      </w:r>
      <w:proofErr w:type="spellStart"/>
      <w:r w:rsidR="00CB32DF">
        <w:t>PharmAcademic</w:t>
      </w:r>
      <w:proofErr w:type="spellEnd"/>
      <w:r>
        <w:t>. This document will be verbal</w:t>
      </w:r>
      <w:r w:rsidR="00855630">
        <w:t>ly</w:t>
      </w:r>
      <w:r>
        <w:t xml:space="preserve"> reviewed with the resident</w:t>
      </w:r>
      <w:r w:rsidR="00855630">
        <w:t>:</w:t>
      </w:r>
    </w:p>
    <w:p w14:paraId="76258C4C" w14:textId="77777777" w:rsidR="00855630" w:rsidRDefault="0022475E" w:rsidP="00046EED">
      <w:pPr>
        <w:pStyle w:val="ListParagraph"/>
        <w:numPr>
          <w:ilvl w:val="1"/>
          <w:numId w:val="20"/>
        </w:numPr>
      </w:pPr>
      <w:r>
        <w:t>Describing behavior that needs correcting</w:t>
      </w:r>
    </w:p>
    <w:p w14:paraId="757EE8A1" w14:textId="77777777" w:rsidR="00855630" w:rsidRDefault="0022475E" w:rsidP="00046EED">
      <w:pPr>
        <w:pStyle w:val="ListParagraph"/>
        <w:numPr>
          <w:ilvl w:val="1"/>
          <w:numId w:val="20"/>
        </w:numPr>
      </w:pPr>
      <w:r>
        <w:t>Information discovered during investigatio</w:t>
      </w:r>
      <w:r w:rsidR="00855630">
        <w:t>n</w:t>
      </w:r>
    </w:p>
    <w:p w14:paraId="2D1BF234" w14:textId="77777777" w:rsidR="00855630" w:rsidRDefault="0022475E" w:rsidP="00046EED">
      <w:pPr>
        <w:pStyle w:val="ListParagraph"/>
        <w:numPr>
          <w:ilvl w:val="1"/>
          <w:numId w:val="20"/>
        </w:numPr>
      </w:pPr>
      <w:r>
        <w:t>Expectations for improved performance or behavior</w:t>
      </w:r>
    </w:p>
    <w:p w14:paraId="4A6E05F0" w14:textId="1A38C168" w:rsidR="00721A35" w:rsidRDefault="0022475E" w:rsidP="00046EED">
      <w:pPr>
        <w:pStyle w:val="ListParagraph"/>
        <w:numPr>
          <w:ilvl w:val="1"/>
          <w:numId w:val="20"/>
        </w:numPr>
      </w:pPr>
      <w:r>
        <w:t>Timeline for expected improvement and checking on progression</w:t>
      </w:r>
      <w:r w:rsidR="00FC18A4">
        <w:t>*</w:t>
      </w:r>
    </w:p>
    <w:p w14:paraId="509354AB" w14:textId="5CD2C11B" w:rsidR="00721A35" w:rsidRDefault="0022475E" w:rsidP="00046EED">
      <w:pPr>
        <w:pStyle w:val="ListParagraph"/>
        <w:numPr>
          <w:ilvl w:val="1"/>
          <w:numId w:val="20"/>
        </w:numPr>
      </w:pPr>
      <w:r>
        <w:t>Date for probationary period associated with CAP to be completed</w:t>
      </w:r>
      <w:r w:rsidR="00FC18A4">
        <w:t>*</w:t>
      </w:r>
    </w:p>
    <w:p w14:paraId="5D6DDA12" w14:textId="4145EE1C" w:rsidR="00F931E2" w:rsidRDefault="00FC18A4" w:rsidP="00046EED">
      <w:pPr>
        <w:pStyle w:val="ListParagraph"/>
        <w:numPr>
          <w:ilvl w:val="1"/>
          <w:numId w:val="20"/>
        </w:numPr>
      </w:pPr>
      <w:r>
        <w:t>*</w:t>
      </w:r>
      <w:r w:rsidR="00F931E2">
        <w:t xml:space="preserve">Note, the timeline and date for the probationary period will depend upon the </w:t>
      </w:r>
      <w:r w:rsidR="00AD6325">
        <w:t>type of misconduct and the frequency of exposure to situations where the conduct takes place</w:t>
      </w:r>
      <w:r w:rsidR="00FC5326">
        <w:t>, however many behaviors can be changed immediately</w:t>
      </w:r>
      <w:r w:rsidR="00597820">
        <w:t xml:space="preserve">, weekly check-ins </w:t>
      </w:r>
      <w:r>
        <w:t>would be</w:t>
      </w:r>
      <w:r w:rsidR="00597820">
        <w:t xml:space="preserve"> </w:t>
      </w:r>
      <w:r>
        <w:t>sufficiently frequent</w:t>
      </w:r>
      <w:r w:rsidR="00597820">
        <w:t xml:space="preserve">, </w:t>
      </w:r>
      <w:r w:rsidR="00FC5326">
        <w:t xml:space="preserve">and a </w:t>
      </w:r>
      <w:r w:rsidR="0016058F">
        <w:t>4</w:t>
      </w:r>
      <w:r w:rsidR="00DB44E3">
        <w:t>-8</w:t>
      </w:r>
      <w:r w:rsidR="0016058F">
        <w:t xml:space="preserve"> week</w:t>
      </w:r>
      <w:r w:rsidR="00FC5326">
        <w:t xml:space="preserve"> probationary period</w:t>
      </w:r>
      <w:r w:rsidR="003626BC">
        <w:t xml:space="preserve"> </w:t>
      </w:r>
      <w:r>
        <w:t>is appropriate</w:t>
      </w:r>
      <w:r w:rsidR="006E3754">
        <w:t xml:space="preserve"> to </w:t>
      </w:r>
      <w:r w:rsidR="00DB44E3">
        <w:t>monitor</w:t>
      </w:r>
      <w:r w:rsidR="006E3754">
        <w:t xml:space="preserve"> sustained </w:t>
      </w:r>
      <w:r w:rsidR="0016058F">
        <w:t>changes.</w:t>
      </w:r>
      <w:r w:rsidR="006E3754">
        <w:t xml:space="preserve"> </w:t>
      </w:r>
    </w:p>
    <w:p w14:paraId="1697A411" w14:textId="2693CC44" w:rsidR="00721A35" w:rsidRDefault="0022475E" w:rsidP="00046EED">
      <w:pPr>
        <w:pStyle w:val="ListParagraph"/>
        <w:numPr>
          <w:ilvl w:val="0"/>
          <w:numId w:val="20"/>
        </w:numPr>
      </w:pPr>
      <w:r>
        <w:t>Once the CAP is completed</w:t>
      </w:r>
      <w:r w:rsidR="00721A35">
        <w:t>,</w:t>
      </w:r>
      <w:r>
        <w:t xml:space="preserve"> a final evaluation will be completed by RPD in consultation with the RAC. It will be determined if the resident successfully met expectations or did not meet the CAP expectations. If expectations are not met and dismissal is warranted, the process will be started with HR. If expectations are partially met, the RPD and RAC may determine if the CAP can be extended or addended.</w:t>
      </w:r>
      <w:r w:rsidR="7B2994F5">
        <w:t xml:space="preserve"> </w:t>
      </w:r>
      <w:r w:rsidR="7B2994F5" w:rsidRPr="00F0512D">
        <w:t>There will be no extensions of residency program duration for residents who are failing to progress.</w:t>
      </w:r>
    </w:p>
    <w:p w14:paraId="5B8CF6DE" w14:textId="3759DB7F" w:rsidR="00CB1A0E" w:rsidRPr="00CB1A0E" w:rsidRDefault="0022475E" w:rsidP="00046EED">
      <w:pPr>
        <w:pStyle w:val="ListParagraph"/>
        <w:numPr>
          <w:ilvl w:val="0"/>
          <w:numId w:val="20"/>
        </w:numPr>
      </w:pPr>
      <w:r>
        <w:t>The RPD will write an evaluation of the conclusions</w:t>
      </w:r>
      <w:r w:rsidR="00864E2A">
        <w:t xml:space="preserve">. This will be posted on </w:t>
      </w:r>
      <w:proofErr w:type="spellStart"/>
      <w:r w:rsidR="00864E2A">
        <w:t>PharmAcademic</w:t>
      </w:r>
      <w:proofErr w:type="spellEnd"/>
      <w:r>
        <w:t>. The RPD will meet with the resident and verbally review the evaluation and conclusions.</w:t>
      </w:r>
    </w:p>
    <w:p w14:paraId="209DC0C3" w14:textId="046D9E41" w:rsidR="00357EE4" w:rsidRDefault="00411C39" w:rsidP="00357EE4">
      <w:pPr>
        <w:pStyle w:val="Heading2"/>
      </w:pPr>
      <w:bookmarkStart w:id="22" w:name="_Toc216942904"/>
      <w:r>
        <w:t xml:space="preserve">Pay and </w:t>
      </w:r>
      <w:r w:rsidR="00357EE4">
        <w:t>Benefits</w:t>
      </w:r>
      <w:bookmarkEnd w:id="22"/>
    </w:p>
    <w:p w14:paraId="714B7500" w14:textId="5969F221" w:rsidR="00D6105D" w:rsidRDefault="00D6105D" w:rsidP="00ED767E">
      <w:pPr>
        <w:spacing w:after="0" w:line="240" w:lineRule="auto"/>
      </w:pPr>
      <w:r w:rsidRPr="004E6162">
        <w:t>Residents are considered 1.0 FTE staff</w:t>
      </w:r>
      <w:r w:rsidR="000E47EB" w:rsidRPr="004E6162">
        <w:t>,</w:t>
      </w:r>
      <w:r w:rsidR="00280DED" w:rsidRPr="004E6162">
        <w:t xml:space="preserve"> </w:t>
      </w:r>
      <w:r w:rsidR="00F746B2" w:rsidRPr="004E6162">
        <w:t>are paid an hourly rate</w:t>
      </w:r>
      <w:r w:rsidR="001027FD" w:rsidRPr="004E6162">
        <w:t>, and are eligible for o</w:t>
      </w:r>
      <w:r w:rsidR="00280DED" w:rsidRPr="004E6162">
        <w:t>ver</w:t>
      </w:r>
      <w:r w:rsidR="00B33EEA" w:rsidRPr="004E6162">
        <w:t xml:space="preserve">time </w:t>
      </w:r>
      <w:r w:rsidR="001027FD" w:rsidRPr="004E6162">
        <w:t>pay</w:t>
      </w:r>
      <w:r w:rsidR="00F061F8" w:rsidRPr="004E6162">
        <w:t xml:space="preserve"> for </w:t>
      </w:r>
      <w:r w:rsidR="00715F07" w:rsidRPr="004E6162">
        <w:t>hours</w:t>
      </w:r>
      <w:r w:rsidR="00FA5B38" w:rsidRPr="004E6162">
        <w:t xml:space="preserve"> </w:t>
      </w:r>
      <w:r w:rsidR="00715F07" w:rsidRPr="004E6162">
        <w:t>worked above and beyond the standard 40</w:t>
      </w:r>
      <w:r w:rsidR="00523D6D" w:rsidRPr="004E6162">
        <w:t>-</w:t>
      </w:r>
      <w:r w:rsidR="00715F07" w:rsidRPr="004E6162">
        <w:t>hour work week</w:t>
      </w:r>
      <w:r w:rsidR="00F061F8" w:rsidRPr="004E6162">
        <w:t>. All overtime hours</w:t>
      </w:r>
      <w:r w:rsidR="00715F07" w:rsidRPr="004E6162">
        <w:t xml:space="preserve"> </w:t>
      </w:r>
      <w:r w:rsidR="00CF7AA4" w:rsidRPr="004E6162">
        <w:t xml:space="preserve">must be </w:t>
      </w:r>
      <w:r w:rsidR="005106A3" w:rsidRPr="004E6162">
        <w:t>pre-</w:t>
      </w:r>
      <w:r w:rsidR="00CF7AA4" w:rsidRPr="004E6162">
        <w:t xml:space="preserve">approved by the RPD and the </w:t>
      </w:r>
      <w:r w:rsidR="004C5578" w:rsidRPr="004E6162">
        <w:t>Director of</w:t>
      </w:r>
      <w:r w:rsidR="005106A3" w:rsidRPr="004E6162">
        <w:t xml:space="preserve"> Pharmacy</w:t>
      </w:r>
      <w:r w:rsidRPr="004E6162">
        <w:t xml:space="preserve">. </w:t>
      </w:r>
      <w:r w:rsidR="00A473B5">
        <w:t>The e</w:t>
      </w:r>
      <w:r w:rsidR="00ED767E" w:rsidRPr="004E6162">
        <w:t xml:space="preserve">stimated </w:t>
      </w:r>
      <w:r w:rsidR="00B40285">
        <w:t xml:space="preserve">annual </w:t>
      </w:r>
      <w:r w:rsidR="00C161AB">
        <w:t>pay</w:t>
      </w:r>
      <w:r w:rsidR="00ED767E" w:rsidRPr="004E6162">
        <w:t xml:space="preserve"> </w:t>
      </w:r>
      <w:r w:rsidR="00A473B5">
        <w:t>is</w:t>
      </w:r>
      <w:r w:rsidR="00ED767E">
        <w:t xml:space="preserve"> posted on</w:t>
      </w:r>
      <w:r>
        <w:t xml:space="preserve"> the </w:t>
      </w:r>
      <w:r w:rsidR="00ED767E">
        <w:t xml:space="preserve">program’s </w:t>
      </w:r>
      <w:hyperlink r:id="rId15" w:anchor="/program/residency/programInfo/95800" w:history="1">
        <w:r w:rsidR="00ED767E" w:rsidRPr="00A6248D">
          <w:rPr>
            <w:rStyle w:val="Hyperlink"/>
          </w:rPr>
          <w:t>ASHP</w:t>
        </w:r>
        <w:r w:rsidRPr="00A6248D">
          <w:rPr>
            <w:rStyle w:val="Hyperlink"/>
          </w:rPr>
          <w:t xml:space="preserve"> residency </w:t>
        </w:r>
        <w:r w:rsidR="00ED767E" w:rsidRPr="00A6248D">
          <w:rPr>
            <w:rStyle w:val="Hyperlink"/>
          </w:rPr>
          <w:t>listing</w:t>
        </w:r>
      </w:hyperlink>
      <w:r w:rsidR="00ED767E">
        <w:t>.</w:t>
      </w:r>
      <w:r>
        <w:t xml:space="preserve"> </w:t>
      </w:r>
      <w:r w:rsidR="00E0444B">
        <w:t>Benefits include:</w:t>
      </w:r>
    </w:p>
    <w:p w14:paraId="3465749A" w14:textId="507AB394" w:rsidR="00E0444B" w:rsidRDefault="00D6105D" w:rsidP="00046EED">
      <w:pPr>
        <w:pStyle w:val="ListParagraph"/>
        <w:numPr>
          <w:ilvl w:val="0"/>
          <w:numId w:val="8"/>
        </w:numPr>
      </w:pPr>
      <w:r>
        <w:t>Medical/Dental/Life/Vision Insurance</w:t>
      </w:r>
    </w:p>
    <w:p w14:paraId="68668B23" w14:textId="22195833" w:rsidR="00E0444B" w:rsidRDefault="00D6105D" w:rsidP="00046EED">
      <w:pPr>
        <w:pStyle w:val="ListParagraph"/>
        <w:numPr>
          <w:ilvl w:val="0"/>
          <w:numId w:val="8"/>
        </w:numPr>
      </w:pPr>
      <w:r>
        <w:t xml:space="preserve">Paid Time Off (PTO) </w:t>
      </w:r>
    </w:p>
    <w:p w14:paraId="2F7CB17D" w14:textId="008A04E7" w:rsidR="00787FD6" w:rsidRDefault="00D6105D" w:rsidP="00046EED">
      <w:pPr>
        <w:pStyle w:val="ListParagraph"/>
        <w:numPr>
          <w:ilvl w:val="0"/>
          <w:numId w:val="8"/>
        </w:numPr>
      </w:pPr>
      <w:r>
        <w:t xml:space="preserve">Extended sick time </w:t>
      </w:r>
    </w:p>
    <w:p w14:paraId="25155AB5" w14:textId="7A4A3C91" w:rsidR="005A0E1F" w:rsidRDefault="00D6105D" w:rsidP="00046EED">
      <w:pPr>
        <w:pStyle w:val="ListParagraph"/>
        <w:numPr>
          <w:ilvl w:val="0"/>
          <w:numId w:val="8"/>
        </w:numPr>
      </w:pPr>
      <w:r>
        <w:t xml:space="preserve">Education Leave/Funding: </w:t>
      </w:r>
      <w:r w:rsidR="005A0E1F">
        <w:t>f</w:t>
      </w:r>
      <w:r>
        <w:t xml:space="preserve">unding for </w:t>
      </w:r>
      <w:r w:rsidR="00787FD6">
        <w:t>a regional</w:t>
      </w:r>
      <w:r>
        <w:t xml:space="preserve"> </w:t>
      </w:r>
      <w:r w:rsidR="00787FD6">
        <w:t>r</w:t>
      </w:r>
      <w:r>
        <w:t xml:space="preserve">esidency </w:t>
      </w:r>
      <w:r w:rsidR="00787FD6">
        <w:t>c</w:t>
      </w:r>
      <w:r>
        <w:t xml:space="preserve">onference </w:t>
      </w:r>
      <w:r w:rsidR="005A0E1F">
        <w:t>and s</w:t>
      </w:r>
      <w:r>
        <w:t xml:space="preserve">ome or all funding for the ASHP Midyear Clinical Meeting; amount disclosed prior to making reservations </w:t>
      </w:r>
    </w:p>
    <w:p w14:paraId="32663A1E" w14:textId="1C6B77AC" w:rsidR="001111EA" w:rsidRDefault="003B39D4" w:rsidP="00046EED">
      <w:pPr>
        <w:pStyle w:val="ListParagraph"/>
        <w:numPr>
          <w:ilvl w:val="0"/>
          <w:numId w:val="8"/>
        </w:numPr>
      </w:pPr>
      <w:r>
        <w:t>Laptop with dedicated workstation for the duration of the residency program</w:t>
      </w:r>
    </w:p>
    <w:p w14:paraId="511270E1" w14:textId="7E5C34E5" w:rsidR="005A0E1F" w:rsidRDefault="00D6105D" w:rsidP="00046EED">
      <w:pPr>
        <w:pStyle w:val="ListParagraph"/>
        <w:numPr>
          <w:ilvl w:val="0"/>
          <w:numId w:val="8"/>
        </w:numPr>
      </w:pPr>
      <w:r>
        <w:t xml:space="preserve">Free Parking </w:t>
      </w:r>
    </w:p>
    <w:p w14:paraId="12B6D4D1" w14:textId="400E2BF3" w:rsidR="00D6105D" w:rsidRDefault="00D6105D" w:rsidP="00046EED">
      <w:pPr>
        <w:pStyle w:val="ListParagraph"/>
        <w:numPr>
          <w:ilvl w:val="0"/>
          <w:numId w:val="8"/>
        </w:numPr>
      </w:pPr>
      <w:r>
        <w:t>Meal discount</w:t>
      </w:r>
    </w:p>
    <w:p w14:paraId="5B3BCC0F" w14:textId="5A3E8E13" w:rsidR="00DA500E" w:rsidRDefault="00375C56" w:rsidP="00375C56">
      <w:r>
        <w:t>Residents are part of the</w:t>
      </w:r>
      <w:r w:rsidR="00A766A0">
        <w:t xml:space="preserve"> local</w:t>
      </w:r>
      <w:r>
        <w:t xml:space="preserve"> pharmacist union</w:t>
      </w:r>
      <w:r w:rsidR="00A766A0">
        <w:t xml:space="preserve">, </w:t>
      </w:r>
      <w:r>
        <w:t xml:space="preserve">receive benefits </w:t>
      </w:r>
      <w:r w:rsidR="00FD3FEB">
        <w:t>provided</w:t>
      </w:r>
      <w:r>
        <w:t xml:space="preserve"> by union membership</w:t>
      </w:r>
      <w:r w:rsidR="00A766A0">
        <w:t>, and are</w:t>
      </w:r>
      <w:r w:rsidR="00522B77">
        <w:t xml:space="preserve"> required to pay union dues.</w:t>
      </w:r>
    </w:p>
    <w:p w14:paraId="2CDD6690" w14:textId="77777777" w:rsidR="00DA500E" w:rsidRDefault="00DA500E">
      <w:r>
        <w:br w:type="page"/>
      </w:r>
    </w:p>
    <w:p w14:paraId="78B3E9A5" w14:textId="35EC8B03" w:rsidR="00325FAC" w:rsidRDefault="002640B0" w:rsidP="00A2559E">
      <w:r>
        <w:rPr>
          <w:noProof/>
        </w:rPr>
        <w:lastRenderedPageBreak/>
        <w:drawing>
          <wp:inline distT="0" distB="0" distL="0" distR="0" wp14:anchorId="5DBBF884" wp14:editId="3ACD3425">
            <wp:extent cx="5943600" cy="1906905"/>
            <wp:effectExtent l="0" t="0" r="0" b="0"/>
            <wp:docPr id="2" name="Picture 2" descr="MulitCare Good Samaritan Hospital Main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ulitCare Good Samaritan Hospital Main Entrance"/>
                    <pic:cNvPicPr/>
                  </pic:nvPicPr>
                  <pic:blipFill>
                    <a:blip r:embed="rId16">
                      <a:extLst>
                        <a:ext uri="{28A0092B-C50C-407E-A947-70E740481C1C}">
                          <a14:useLocalDpi xmlns:a14="http://schemas.microsoft.com/office/drawing/2010/main" val="0"/>
                        </a:ext>
                      </a:extLst>
                    </a:blip>
                    <a:stretch>
                      <a:fillRect/>
                    </a:stretch>
                  </pic:blipFill>
                  <pic:spPr>
                    <a:xfrm>
                      <a:off x="0" y="0"/>
                      <a:ext cx="5943600" cy="1906905"/>
                    </a:xfrm>
                    <a:prstGeom prst="rect">
                      <a:avLst/>
                    </a:prstGeom>
                  </pic:spPr>
                </pic:pic>
              </a:graphicData>
            </a:graphic>
          </wp:inline>
        </w:drawing>
      </w:r>
    </w:p>
    <w:p w14:paraId="74A5EE4A" w14:textId="103E0257" w:rsidR="007D5B20" w:rsidRDefault="00A43F5E" w:rsidP="007D5B20">
      <w:pPr>
        <w:pStyle w:val="Heading1"/>
      </w:pPr>
      <w:bookmarkStart w:id="23" w:name="_Toc216942905"/>
      <w:r>
        <w:t>Program Specifics</w:t>
      </w:r>
      <w:bookmarkEnd w:id="23"/>
    </w:p>
    <w:p w14:paraId="787D6D02" w14:textId="6F198A66" w:rsidR="007D5B20" w:rsidRDefault="007D5B20" w:rsidP="007D5B20">
      <w:pPr>
        <w:pStyle w:val="Heading2"/>
      </w:pPr>
      <w:bookmarkStart w:id="24" w:name="_Toc87277284"/>
      <w:bookmarkStart w:id="25" w:name="_Toc216942906"/>
      <w:r>
        <w:t>Leadership</w:t>
      </w:r>
      <w:bookmarkEnd w:id="24"/>
      <w:bookmarkEnd w:id="25"/>
    </w:p>
    <w:p w14:paraId="7ECBE181" w14:textId="72A6AB40" w:rsidR="007D5B20" w:rsidRDefault="007D5B20" w:rsidP="00F2368D">
      <w:pPr>
        <w:spacing w:after="0" w:line="240" w:lineRule="auto"/>
      </w:pPr>
      <w:r>
        <w:t>Residency program director: Steven Larson</w:t>
      </w:r>
      <w:r w:rsidRPr="00801B88">
        <w:t>, PharmD, BCPS</w:t>
      </w:r>
      <w:r>
        <w:t xml:space="preserve"> </w:t>
      </w:r>
    </w:p>
    <w:p w14:paraId="2EB25F10" w14:textId="483893A0" w:rsidR="002D16D1" w:rsidRDefault="002D16D1" w:rsidP="00F2368D">
      <w:pPr>
        <w:spacing w:after="0" w:line="240" w:lineRule="auto"/>
      </w:pPr>
      <w:r>
        <w:t>Director of Pharmacy: Terry Lerma, PharmD</w:t>
      </w:r>
    </w:p>
    <w:p w14:paraId="45AA9B98" w14:textId="0E481B92" w:rsidR="00D72A6A" w:rsidRDefault="00D72A6A" w:rsidP="00F2368D">
      <w:pPr>
        <w:spacing w:after="0" w:line="240" w:lineRule="auto"/>
      </w:pPr>
      <w:r>
        <w:t xml:space="preserve">Clinical Director: </w:t>
      </w:r>
      <w:r w:rsidR="00C42CEA">
        <w:t>Megan Goodale</w:t>
      </w:r>
      <w:r>
        <w:t>, PharmD</w:t>
      </w:r>
    </w:p>
    <w:p w14:paraId="41B5CE7D" w14:textId="77777777" w:rsidR="00F2368D" w:rsidRDefault="00F2368D" w:rsidP="00F2368D">
      <w:pPr>
        <w:spacing w:after="0" w:line="240" w:lineRule="auto"/>
      </w:pPr>
    </w:p>
    <w:p w14:paraId="1A456EFF" w14:textId="564BB5E2" w:rsidR="007D5B20" w:rsidRDefault="007D5B20" w:rsidP="007D5B20">
      <w:pPr>
        <w:pStyle w:val="Heading2"/>
      </w:pPr>
      <w:bookmarkStart w:id="26" w:name="_Toc87277286"/>
      <w:bookmarkStart w:id="27" w:name="_Toc216942907"/>
      <w:r>
        <w:t>Training Site Description</w:t>
      </w:r>
      <w:bookmarkEnd w:id="26"/>
      <w:bookmarkEnd w:id="27"/>
    </w:p>
    <w:p w14:paraId="74BFE8F3" w14:textId="008F9F43" w:rsidR="007D5B20" w:rsidRPr="005207A6" w:rsidRDefault="007D5B20" w:rsidP="005207A6">
      <w:pPr>
        <w:pStyle w:val="Heading3"/>
      </w:pPr>
      <w:r w:rsidRPr="005207A6">
        <w:rPr>
          <w:rStyle w:val="normaltextrun"/>
        </w:rPr>
        <w:t>Acute Care</w:t>
      </w:r>
    </w:p>
    <w:p w14:paraId="0158BAF3" w14:textId="5E4D32C3" w:rsidR="007D5B20" w:rsidRDefault="007D5B20" w:rsidP="007D5B20">
      <w:pPr>
        <w:pStyle w:val="paragraph"/>
        <w:spacing w:before="0" w:beforeAutospacing="0" w:after="0" w:afterAutospacing="0"/>
        <w:textAlignment w:val="baseline"/>
        <w:rPr>
          <w:rFonts w:ascii="Segoe UI" w:hAnsi="Segoe UI" w:cs="Segoe UI"/>
          <w:color w:val="FF0000"/>
          <w:sz w:val="18"/>
          <w:szCs w:val="18"/>
        </w:rPr>
      </w:pPr>
      <w:r>
        <w:rPr>
          <w:rStyle w:val="normaltextrun"/>
          <w:rFonts w:ascii="Calibri" w:hAnsi="Calibri" w:cs="Calibri"/>
          <w:color w:val="000000"/>
          <w:sz w:val="22"/>
          <w:szCs w:val="22"/>
        </w:rPr>
        <w:t>Acute Care learning takes place primarily at GSH in Puyallup, Washington. Services provided include critical care, cardiology, progressive care, surgery, medical, oncology, pediatrics, rehabilitation, obstetrics</w:t>
      </w:r>
      <w:r w:rsidR="00FD526D">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special care nursery and emergency services. </w:t>
      </w:r>
    </w:p>
    <w:p w14:paraId="4408BBBE" w14:textId="77777777" w:rsidR="007D5B20" w:rsidRDefault="007D5B20" w:rsidP="007D5B20">
      <w:pPr>
        <w:pStyle w:val="paragraph"/>
        <w:spacing w:before="0" w:beforeAutospacing="0" w:after="0" w:afterAutospacing="0"/>
        <w:textAlignment w:val="baseline"/>
        <w:rPr>
          <w:rFonts w:ascii="Segoe UI" w:hAnsi="Segoe UI" w:cs="Segoe UI"/>
          <w:color w:val="FF0000"/>
          <w:sz w:val="18"/>
          <w:szCs w:val="18"/>
        </w:rPr>
      </w:pPr>
      <w:r>
        <w:rPr>
          <w:rStyle w:val="eop"/>
          <w:rFonts w:ascii="Calibri" w:eastAsiaTheme="majorEastAsia" w:hAnsi="Calibri" w:cs="Calibri"/>
          <w:color w:val="000000"/>
          <w:sz w:val="22"/>
          <w:szCs w:val="22"/>
        </w:rPr>
        <w:t> </w:t>
      </w:r>
    </w:p>
    <w:p w14:paraId="1E173C19" w14:textId="77777777" w:rsidR="007D5B20" w:rsidRDefault="007D5B20" w:rsidP="007D5B20">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The Department of Pharmacy provides pharmaceutical care 24 hours a day, 365 days a year. This care includes all hospital patient care areas, including the emergency department. Patient-focused pharmaceutical care includes prescribing/ordering, preparing, dispensing, administration and monitoring the effects of medications on patients. </w:t>
      </w:r>
    </w:p>
    <w:p w14:paraId="7C694260" w14:textId="77777777" w:rsidR="007D5B20" w:rsidRDefault="007D5B20" w:rsidP="007D5B20">
      <w:pPr>
        <w:pStyle w:val="paragraph"/>
        <w:spacing w:before="0" w:beforeAutospacing="0" w:after="0" w:afterAutospacing="0"/>
        <w:textAlignment w:val="baseline"/>
        <w:rPr>
          <w:rFonts w:ascii="Segoe UI" w:hAnsi="Segoe UI" w:cs="Segoe UI"/>
          <w:color w:val="FF0000"/>
          <w:sz w:val="18"/>
          <w:szCs w:val="18"/>
        </w:rPr>
      </w:pPr>
    </w:p>
    <w:p w14:paraId="6D245F06" w14:textId="77777777" w:rsidR="007D5B20" w:rsidRDefault="007D5B20" w:rsidP="007D5B20">
      <w:pPr>
        <w:pStyle w:val="paragraph"/>
        <w:spacing w:before="0" w:beforeAutospacing="0" w:after="0" w:afterAutospacing="0"/>
        <w:textAlignment w:val="baseline"/>
        <w:rPr>
          <w:rFonts w:ascii="Segoe UI" w:hAnsi="Segoe UI" w:cs="Segoe UI"/>
          <w:color w:val="FF0000"/>
          <w:sz w:val="18"/>
          <w:szCs w:val="18"/>
        </w:rPr>
      </w:pPr>
      <w:r w:rsidRPr="4DC17C41">
        <w:rPr>
          <w:rStyle w:val="normaltextrun"/>
          <w:rFonts w:ascii="Calibri" w:hAnsi="Calibri" w:cs="Calibri"/>
          <w:color w:val="000000" w:themeColor="text1"/>
          <w:sz w:val="22"/>
          <w:szCs w:val="22"/>
        </w:rPr>
        <w:t>Clinical services are supported by decentralized pharmacists assigned to all major service areas including medical, surgical, critical care, PCU, cardiac, oncology, infectious disease, observation, palliative, and rehabilitation units on day shift.</w:t>
      </w:r>
      <w:r>
        <w:rPr>
          <w:rStyle w:val="normaltextrun"/>
          <w:rFonts w:ascii="Calibri" w:hAnsi="Calibri" w:cs="Calibri"/>
          <w:color w:val="000000" w:themeColor="text1"/>
          <w:sz w:val="22"/>
          <w:szCs w:val="22"/>
        </w:rPr>
        <w:t xml:space="preserve"> </w:t>
      </w:r>
      <w:r w:rsidRPr="4DC17C41">
        <w:rPr>
          <w:rStyle w:val="normaltextrun"/>
          <w:rFonts w:ascii="Calibri" w:hAnsi="Calibri" w:cs="Calibri"/>
          <w:color w:val="000000" w:themeColor="text1"/>
          <w:sz w:val="22"/>
          <w:szCs w:val="22"/>
        </w:rPr>
        <w:t>Decentralized pharmacists staff the emergency department 24/7.</w:t>
      </w:r>
      <w:r>
        <w:rPr>
          <w:rStyle w:val="normaltextrun"/>
          <w:rFonts w:ascii="Calibri" w:hAnsi="Calibri" w:cs="Calibri"/>
          <w:color w:val="000000" w:themeColor="text1"/>
          <w:sz w:val="22"/>
          <w:szCs w:val="22"/>
        </w:rPr>
        <w:t xml:space="preserve"> </w:t>
      </w:r>
      <w:r w:rsidRPr="4DC17C41">
        <w:rPr>
          <w:rStyle w:val="normaltextrun"/>
          <w:rFonts w:ascii="Calibri" w:hAnsi="Calibri" w:cs="Calibri"/>
          <w:color w:val="000000" w:themeColor="text1"/>
          <w:sz w:val="22"/>
          <w:szCs w:val="22"/>
        </w:rPr>
        <w:t>On evening shift, pharmacists are decentralized to critical care, surgical, cardiac, palliative, observation, oncology, and PCU.</w:t>
      </w:r>
      <w:r>
        <w:rPr>
          <w:rStyle w:val="normaltextrun"/>
          <w:rFonts w:ascii="Calibri" w:hAnsi="Calibri" w:cs="Calibri"/>
          <w:color w:val="000000" w:themeColor="text1"/>
          <w:sz w:val="22"/>
          <w:szCs w:val="22"/>
        </w:rPr>
        <w:t xml:space="preserve"> </w:t>
      </w:r>
      <w:r w:rsidRPr="4DC17C41">
        <w:rPr>
          <w:rStyle w:val="normaltextrun"/>
          <w:rFonts w:ascii="Calibri" w:hAnsi="Calibri" w:cs="Calibri"/>
          <w:color w:val="000000" w:themeColor="text1"/>
          <w:sz w:val="22"/>
          <w:szCs w:val="22"/>
        </w:rPr>
        <w:t xml:space="preserve">Clinical services include </w:t>
      </w:r>
      <w:r w:rsidRPr="4AA8C905">
        <w:rPr>
          <w:rStyle w:val="normaltextrun"/>
          <w:rFonts w:ascii="Calibri" w:hAnsi="Calibri" w:cs="Calibri"/>
          <w:color w:val="000000" w:themeColor="text1"/>
          <w:sz w:val="22"/>
          <w:szCs w:val="22"/>
        </w:rPr>
        <w:t>prescriptive</w:t>
      </w:r>
      <w:r w:rsidRPr="4DC17C41" w:rsidDel="4E7F7CAD">
        <w:rPr>
          <w:rStyle w:val="normaltextrun"/>
          <w:rFonts w:ascii="Calibri" w:hAnsi="Calibri" w:cs="Calibri"/>
          <w:color w:val="000000" w:themeColor="text1"/>
          <w:sz w:val="22"/>
          <w:szCs w:val="22"/>
        </w:rPr>
        <w:t xml:space="preserve"> </w:t>
      </w:r>
      <w:r w:rsidRPr="4DC17C41">
        <w:rPr>
          <w:rStyle w:val="normaltextrun"/>
          <w:rFonts w:ascii="Calibri" w:hAnsi="Calibri" w:cs="Calibri"/>
          <w:color w:val="000000" w:themeColor="text1"/>
          <w:sz w:val="22"/>
          <w:szCs w:val="22"/>
        </w:rPr>
        <w:t>protocol management (including anticoagulation, vancomycin, aminoglycosides, TPN, renal, and IV to PO), medication order verification of CPOE, drug information and clinical consults.</w:t>
      </w:r>
      <w:r>
        <w:rPr>
          <w:rStyle w:val="normaltextrun"/>
          <w:rFonts w:ascii="Calibri" w:hAnsi="Calibri" w:cs="Calibri"/>
          <w:color w:val="000000" w:themeColor="text1"/>
          <w:sz w:val="22"/>
          <w:szCs w:val="22"/>
        </w:rPr>
        <w:t xml:space="preserve"> </w:t>
      </w:r>
      <w:r w:rsidRPr="4DC17C41">
        <w:rPr>
          <w:rStyle w:val="normaltextrun"/>
          <w:rFonts w:ascii="Calibri" w:hAnsi="Calibri" w:cs="Calibri"/>
          <w:color w:val="000000" w:themeColor="text1"/>
          <w:sz w:val="22"/>
          <w:szCs w:val="22"/>
        </w:rPr>
        <w:t>In addition, medication histories are taken by trained medication reconciliation technicians and verified by pharmacists.</w:t>
      </w:r>
      <w:r w:rsidRPr="4DC17C41">
        <w:rPr>
          <w:rStyle w:val="eop"/>
          <w:rFonts w:ascii="Calibri" w:eastAsiaTheme="majorEastAsia" w:hAnsi="Calibri" w:cs="Calibri"/>
          <w:color w:val="000000" w:themeColor="text1"/>
          <w:sz w:val="22"/>
          <w:szCs w:val="22"/>
        </w:rPr>
        <w:t> </w:t>
      </w:r>
    </w:p>
    <w:p w14:paraId="275E56A7" w14:textId="77777777" w:rsidR="007D5B20" w:rsidRDefault="007D5B20" w:rsidP="007D5B20">
      <w:pPr>
        <w:pStyle w:val="paragraph"/>
        <w:spacing w:before="0" w:beforeAutospacing="0" w:after="0" w:afterAutospacing="0"/>
        <w:textAlignment w:val="baseline"/>
        <w:rPr>
          <w:rFonts w:ascii="Segoe UI" w:hAnsi="Segoe UI" w:cs="Segoe UI"/>
          <w:color w:val="FF0000"/>
          <w:sz w:val="18"/>
          <w:szCs w:val="18"/>
        </w:rPr>
      </w:pPr>
      <w:r>
        <w:rPr>
          <w:rStyle w:val="eop"/>
          <w:rFonts w:ascii="Calibri" w:eastAsiaTheme="majorEastAsia" w:hAnsi="Calibri" w:cs="Calibri"/>
          <w:color w:val="000000"/>
          <w:sz w:val="22"/>
          <w:szCs w:val="22"/>
        </w:rPr>
        <w:t> </w:t>
      </w:r>
    </w:p>
    <w:p w14:paraId="692F06AD" w14:textId="77777777" w:rsidR="007D5B20" w:rsidRDefault="007D5B20" w:rsidP="007D5B20">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Distributive services are centralized and include IV admixture service and unit dose system. Distributive services are supported through using the central pharmacy carousel and multiple Pyxis automated dispensing machines deployed in patient care areas.</w:t>
      </w:r>
    </w:p>
    <w:p w14:paraId="4C201C06" w14:textId="77777777" w:rsidR="007D5B20" w:rsidRPr="00153A90" w:rsidRDefault="007D5B20" w:rsidP="007D5B20">
      <w:pPr>
        <w:pStyle w:val="paragraph"/>
        <w:spacing w:before="0" w:beforeAutospacing="0" w:after="0" w:afterAutospacing="0"/>
        <w:textAlignment w:val="baseline"/>
        <w:rPr>
          <w:rFonts w:ascii="Calibri" w:hAnsi="Calibri" w:cs="Calibri"/>
          <w:color w:val="000000"/>
          <w:sz w:val="22"/>
          <w:szCs w:val="22"/>
        </w:rPr>
      </w:pPr>
    </w:p>
    <w:p w14:paraId="06DFF1B8" w14:textId="77777777" w:rsidR="007D5B20" w:rsidRPr="005207A6" w:rsidRDefault="007D5B20" w:rsidP="005207A6">
      <w:pPr>
        <w:pStyle w:val="Heading3"/>
      </w:pPr>
      <w:r w:rsidRPr="005207A6">
        <w:rPr>
          <w:rStyle w:val="normaltextrun"/>
        </w:rPr>
        <w:t>Ambulatory Care</w:t>
      </w:r>
    </w:p>
    <w:p w14:paraId="5848C3A9" w14:textId="0980666B" w:rsidR="007D5B20" w:rsidRDefault="007D5B20" w:rsidP="007D5B20">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Elective ambulatory care learning takes place in clinics located near GSH. Clinics include a multidisciplinary family practice medicine residency clinic and a</w:t>
      </w:r>
      <w:r w:rsidR="00362CC5">
        <w:rPr>
          <w:rStyle w:val="normaltextrun"/>
          <w:rFonts w:ascii="Calibri" w:hAnsi="Calibri" w:cs="Calibri"/>
          <w:color w:val="000000"/>
          <w:sz w:val="22"/>
          <w:szCs w:val="22"/>
        </w:rPr>
        <w:t>n</w:t>
      </w:r>
      <w:r>
        <w:rPr>
          <w:rStyle w:val="normaltextrun"/>
          <w:rFonts w:ascii="Calibri" w:hAnsi="Calibri" w:cs="Calibri"/>
          <w:color w:val="000000"/>
          <w:sz w:val="22"/>
          <w:szCs w:val="22"/>
        </w:rPr>
        <w:t xml:space="preserve"> </w:t>
      </w:r>
      <w:r w:rsidR="00362CC5">
        <w:rPr>
          <w:rStyle w:val="normaltextrun"/>
          <w:rFonts w:ascii="Calibri" w:hAnsi="Calibri" w:cs="Calibri"/>
          <w:color w:val="000000"/>
          <w:sz w:val="22"/>
          <w:szCs w:val="22"/>
        </w:rPr>
        <w:t>anticoagulation</w:t>
      </w:r>
      <w:r>
        <w:rPr>
          <w:rStyle w:val="normaltextrun"/>
          <w:rFonts w:ascii="Calibri" w:hAnsi="Calibri" w:cs="Calibri"/>
          <w:color w:val="000000"/>
          <w:sz w:val="22"/>
          <w:szCs w:val="22"/>
        </w:rPr>
        <w:t xml:space="preserve"> management clinic. </w:t>
      </w:r>
    </w:p>
    <w:p w14:paraId="3FFEBECD" w14:textId="77777777" w:rsidR="00F2368D" w:rsidRDefault="00F2368D" w:rsidP="007D5B20">
      <w:pPr>
        <w:pStyle w:val="paragraph"/>
        <w:spacing w:before="0" w:beforeAutospacing="0" w:after="0" w:afterAutospacing="0"/>
        <w:textAlignment w:val="baseline"/>
        <w:rPr>
          <w:rFonts w:ascii="Segoe UI" w:hAnsi="Segoe UI" w:cs="Segoe UI"/>
          <w:color w:val="FF0000"/>
          <w:sz w:val="18"/>
          <w:szCs w:val="18"/>
        </w:rPr>
      </w:pPr>
    </w:p>
    <w:p w14:paraId="27B78F1C" w14:textId="77777777" w:rsidR="007D5B20" w:rsidRDefault="007D5B20" w:rsidP="007D5B20">
      <w:pPr>
        <w:pStyle w:val="Heading2"/>
      </w:pPr>
      <w:bookmarkStart w:id="28" w:name="_Toc87277287"/>
      <w:bookmarkStart w:id="29" w:name="_Toc216942908"/>
      <w:r>
        <w:lastRenderedPageBreak/>
        <w:t>Learning Experiences</w:t>
      </w:r>
      <w:bookmarkEnd w:id="28"/>
      <w:bookmarkEnd w:id="29"/>
    </w:p>
    <w:p w14:paraId="47F9F1D3" w14:textId="6C9C9AC2" w:rsidR="007D5B20" w:rsidRDefault="007D5B20" w:rsidP="007D5B20">
      <w:r w:rsidRPr="4DC17C41">
        <w:rPr>
          <w:rFonts w:ascii="Calibri" w:eastAsia="Times New Roman" w:hAnsi="Calibri" w:cs="Calibri"/>
        </w:rPr>
        <w:t>Each resident is required to complete the following minimum experiences.</w:t>
      </w:r>
      <w:r>
        <w:rPr>
          <w:rFonts w:ascii="Calibri" w:eastAsia="Times New Roman" w:hAnsi="Calibri" w:cs="Calibri"/>
        </w:rPr>
        <w:t xml:space="preserve"> </w:t>
      </w:r>
      <w:r w:rsidRPr="4DC17C41">
        <w:rPr>
          <w:rFonts w:ascii="Calibri" w:eastAsia="Times New Roman" w:hAnsi="Calibri" w:cs="Calibri"/>
        </w:rPr>
        <w:t>Time periods quoted are approximate</w:t>
      </w:r>
      <w:r w:rsidR="000759AE">
        <w:rPr>
          <w:rFonts w:ascii="Calibri" w:eastAsia="Times New Roman" w:hAnsi="Calibri" w:cs="Calibri"/>
        </w:rPr>
        <w:t>.</w:t>
      </w:r>
    </w:p>
    <w:p w14:paraId="292C32BA" w14:textId="3CF7D678" w:rsidR="007D7703" w:rsidRDefault="007D5B20" w:rsidP="00C0198D">
      <w:pPr>
        <w:pStyle w:val="Heading3"/>
      </w:pPr>
      <w:r>
        <w:t>Required and Elective Learning Experience</w:t>
      </w:r>
      <w:r w:rsidR="00A62EEE">
        <w:t>s</w:t>
      </w:r>
    </w:p>
    <w:p w14:paraId="7EB52FF4" w14:textId="77777777" w:rsidR="007F39BB" w:rsidRPr="007F39BB" w:rsidRDefault="007F39BB" w:rsidP="007F39BB"/>
    <w:tbl>
      <w:tblPr>
        <w:tblStyle w:val="TableGrid"/>
        <w:tblW w:w="0" w:type="auto"/>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50"/>
        <w:gridCol w:w="4400"/>
      </w:tblGrid>
      <w:tr w:rsidR="008D1BE6" w:rsidRPr="002640B0" w14:paraId="14746C2B" w14:textId="77777777" w:rsidTr="00492AF7">
        <w:trPr>
          <w:cantSplit/>
        </w:trPr>
        <w:tc>
          <w:tcPr>
            <w:tcW w:w="4950" w:type="dxa"/>
            <w:shd w:val="clear" w:color="auto" w:fill="E7E6E6" w:themeFill="background2"/>
          </w:tcPr>
          <w:p w14:paraId="1E96B199" w14:textId="639B7CC8" w:rsidR="008D1BE6" w:rsidRPr="002640B0" w:rsidRDefault="008D1BE6" w:rsidP="00C15CC0">
            <w:pPr>
              <w:ind w:right="150"/>
              <w:rPr>
                <w:rFonts w:eastAsia="Times New Roman" w:cstheme="minorHAnsi"/>
                <w:b/>
                <w:bCs/>
              </w:rPr>
            </w:pPr>
            <w:r w:rsidRPr="002640B0">
              <w:rPr>
                <w:rFonts w:eastAsia="Times New Roman" w:cstheme="minorHAnsi"/>
                <w:b/>
                <w:bCs/>
              </w:rPr>
              <w:t>Rotation Experience</w:t>
            </w:r>
          </w:p>
        </w:tc>
        <w:tc>
          <w:tcPr>
            <w:tcW w:w="4400" w:type="dxa"/>
            <w:shd w:val="clear" w:color="auto" w:fill="E7E6E6" w:themeFill="background2"/>
          </w:tcPr>
          <w:p w14:paraId="1627EB23" w14:textId="7C374E86" w:rsidR="008D1BE6" w:rsidRPr="002640B0" w:rsidRDefault="00726716" w:rsidP="00C0198D">
            <w:pPr>
              <w:rPr>
                <w:rFonts w:eastAsia="Times New Roman" w:cstheme="minorHAnsi"/>
                <w:b/>
                <w:bCs/>
              </w:rPr>
            </w:pPr>
            <w:r w:rsidRPr="002640B0">
              <w:rPr>
                <w:rFonts w:eastAsia="Times New Roman" w:cstheme="minorHAnsi"/>
                <w:b/>
                <w:bCs/>
              </w:rPr>
              <w:t>Description</w:t>
            </w:r>
          </w:p>
        </w:tc>
      </w:tr>
      <w:tr w:rsidR="007A51AC" w:rsidRPr="002640B0" w14:paraId="6C3C2CBD" w14:textId="77777777" w:rsidTr="00492AF7">
        <w:trPr>
          <w:cantSplit/>
        </w:trPr>
        <w:tc>
          <w:tcPr>
            <w:tcW w:w="4950" w:type="dxa"/>
          </w:tcPr>
          <w:p w14:paraId="11DF0A34" w14:textId="316B02A9" w:rsidR="007A51AC" w:rsidRPr="002640B0" w:rsidRDefault="007A51AC" w:rsidP="00C15CC0">
            <w:pPr>
              <w:ind w:right="150"/>
              <w:rPr>
                <w:rFonts w:eastAsia="Times New Roman" w:cstheme="minorHAnsi"/>
                <w:b/>
                <w:bCs/>
              </w:rPr>
            </w:pPr>
            <w:r w:rsidRPr="002640B0">
              <w:rPr>
                <w:rFonts w:eastAsia="Times New Roman" w:cstheme="minorHAnsi"/>
                <w:b/>
                <w:bCs/>
              </w:rPr>
              <w:t>REQUIRED ORIENTATION</w:t>
            </w:r>
            <w:r w:rsidR="009E6671">
              <w:rPr>
                <w:rFonts w:eastAsia="Times New Roman" w:cstheme="minorHAnsi"/>
                <w:b/>
                <w:bCs/>
              </w:rPr>
              <w:t xml:space="preserve"> </w:t>
            </w:r>
            <w:r w:rsidR="00E86E8F">
              <w:rPr>
                <w:rFonts w:eastAsia="Times New Roman" w:cstheme="minorHAnsi"/>
                <w:b/>
                <w:bCs/>
              </w:rPr>
              <w:t>ROTATIONS</w:t>
            </w:r>
          </w:p>
          <w:p w14:paraId="3497308D" w14:textId="1A8A6424"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Facility &amp; team orientation (2 weeks)</w:t>
            </w:r>
          </w:p>
          <w:p w14:paraId="7C051286" w14:textId="4AEDA972"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Clinical bootcamp (2 weeks)</w:t>
            </w:r>
          </w:p>
        </w:tc>
        <w:tc>
          <w:tcPr>
            <w:tcW w:w="4400" w:type="dxa"/>
          </w:tcPr>
          <w:p w14:paraId="69A4A433" w14:textId="6EDDB821" w:rsidR="00097D51" w:rsidRPr="002640B0" w:rsidRDefault="00937B68" w:rsidP="00097D51">
            <w:pPr>
              <w:rPr>
                <w:rFonts w:eastAsia="Times New Roman" w:cstheme="minorHAnsi"/>
              </w:rPr>
            </w:pPr>
            <w:r w:rsidRPr="002640B0">
              <w:rPr>
                <w:rFonts w:eastAsia="Times New Roman" w:cstheme="minorHAnsi"/>
              </w:rPr>
              <w:t xml:space="preserve">Orientation </w:t>
            </w:r>
            <w:r w:rsidR="00A33F92">
              <w:rPr>
                <w:rFonts w:eastAsia="Times New Roman" w:cstheme="minorHAnsi"/>
              </w:rPr>
              <w:t>provides</w:t>
            </w:r>
            <w:r w:rsidR="00C625F8" w:rsidRPr="002640B0">
              <w:rPr>
                <w:rFonts w:eastAsia="Times New Roman" w:cstheme="minorHAnsi"/>
              </w:rPr>
              <w:t xml:space="preserve"> </w:t>
            </w:r>
            <w:r w:rsidR="005F5487" w:rsidRPr="002640B0">
              <w:rPr>
                <w:rFonts w:eastAsia="Times New Roman" w:cstheme="minorHAnsi"/>
              </w:rPr>
              <w:t xml:space="preserve">the </w:t>
            </w:r>
            <w:r w:rsidR="00C625F8" w:rsidRPr="002640B0">
              <w:rPr>
                <w:rFonts w:eastAsia="Times New Roman" w:cstheme="minorHAnsi"/>
              </w:rPr>
              <w:t xml:space="preserve">resident time to complete all </w:t>
            </w:r>
            <w:r w:rsidR="006A7817">
              <w:rPr>
                <w:rFonts w:eastAsia="Times New Roman" w:cstheme="minorHAnsi"/>
              </w:rPr>
              <w:t xml:space="preserve">employee </w:t>
            </w:r>
            <w:r w:rsidR="006D11A5" w:rsidRPr="002640B0">
              <w:rPr>
                <w:rFonts w:eastAsia="Times New Roman" w:cstheme="minorHAnsi"/>
              </w:rPr>
              <w:t xml:space="preserve">onboarding requirements and gain familiarity with the daily clinical </w:t>
            </w:r>
            <w:r w:rsidRPr="002640B0">
              <w:rPr>
                <w:rFonts w:eastAsia="Times New Roman" w:cstheme="minorHAnsi"/>
              </w:rPr>
              <w:t>duties</w:t>
            </w:r>
            <w:r w:rsidR="000E0D78" w:rsidRPr="002640B0">
              <w:rPr>
                <w:rFonts w:eastAsia="Times New Roman" w:cstheme="minorHAnsi"/>
              </w:rPr>
              <w:t xml:space="preserve"> </w:t>
            </w:r>
            <w:r w:rsidRPr="002640B0">
              <w:rPr>
                <w:rFonts w:eastAsia="Times New Roman" w:cstheme="minorHAnsi"/>
              </w:rPr>
              <w:t xml:space="preserve">performed during </w:t>
            </w:r>
            <w:r w:rsidR="000E0D78" w:rsidRPr="002640B0">
              <w:rPr>
                <w:rFonts w:eastAsia="Times New Roman" w:cstheme="minorHAnsi"/>
              </w:rPr>
              <w:t>rotations</w:t>
            </w:r>
            <w:r w:rsidR="00726716" w:rsidRPr="002640B0">
              <w:rPr>
                <w:rFonts w:eastAsia="Times New Roman" w:cstheme="minorHAnsi"/>
              </w:rPr>
              <w:t>.</w:t>
            </w:r>
          </w:p>
        </w:tc>
      </w:tr>
      <w:tr w:rsidR="007A51AC" w:rsidRPr="002640B0" w14:paraId="76210E8C" w14:textId="77777777" w:rsidTr="00492AF7">
        <w:trPr>
          <w:cantSplit/>
        </w:trPr>
        <w:tc>
          <w:tcPr>
            <w:tcW w:w="4950" w:type="dxa"/>
            <w:shd w:val="clear" w:color="auto" w:fill="E7E6E6" w:themeFill="background2"/>
          </w:tcPr>
          <w:p w14:paraId="26F98232" w14:textId="06419357" w:rsidR="00247BF7" w:rsidRPr="004B4E74" w:rsidRDefault="007A51AC" w:rsidP="00C15CC0">
            <w:pPr>
              <w:ind w:right="150"/>
              <w:rPr>
                <w:rFonts w:eastAsia="Times New Roman" w:cstheme="minorHAnsi"/>
                <w:b/>
                <w:bCs/>
              </w:rPr>
            </w:pPr>
            <w:r w:rsidRPr="002640B0">
              <w:rPr>
                <w:rFonts w:eastAsia="Times New Roman" w:cstheme="minorHAnsi"/>
                <w:b/>
                <w:bCs/>
              </w:rPr>
              <w:t xml:space="preserve">REQUIRED </w:t>
            </w:r>
            <w:r w:rsidR="004B4E74">
              <w:rPr>
                <w:rFonts w:eastAsia="Times New Roman" w:cstheme="minorHAnsi"/>
                <w:b/>
                <w:bCs/>
              </w:rPr>
              <w:t>ACUTE CARE FOUNDATION</w:t>
            </w:r>
            <w:r w:rsidR="00E86E8F">
              <w:rPr>
                <w:rFonts w:eastAsia="Times New Roman" w:cstheme="minorHAnsi"/>
                <w:b/>
                <w:bCs/>
              </w:rPr>
              <w:t xml:space="preserve"> ROTATIONS</w:t>
            </w:r>
          </w:p>
          <w:p w14:paraId="5B38E518" w14:textId="642C9B63" w:rsidR="007A51AC" w:rsidRPr="002640B0" w:rsidRDefault="007A51AC" w:rsidP="00C15CC0">
            <w:pPr>
              <w:pStyle w:val="ListParagraph"/>
              <w:numPr>
                <w:ilvl w:val="0"/>
                <w:numId w:val="11"/>
              </w:numPr>
              <w:ind w:right="150"/>
              <w:textAlignment w:val="baseline"/>
              <w:rPr>
                <w:rFonts w:cstheme="minorHAnsi"/>
                <w:color w:val="000000"/>
              </w:rPr>
            </w:pPr>
            <w:r w:rsidRPr="002640B0">
              <w:rPr>
                <w:rFonts w:eastAsia="Times New Roman" w:cstheme="minorHAnsi"/>
              </w:rPr>
              <w:t>Administration</w:t>
            </w:r>
            <w:r w:rsidRPr="002640B0">
              <w:rPr>
                <w:rFonts w:cstheme="minorHAnsi"/>
                <w:color w:val="000000"/>
              </w:rPr>
              <w:t xml:space="preserve"> (2 weeks)</w:t>
            </w:r>
          </w:p>
          <w:p w14:paraId="30B9A0DD" w14:textId="029B2ABA" w:rsidR="007A51AC" w:rsidRPr="002640B0" w:rsidRDefault="00250DCE" w:rsidP="00C15CC0">
            <w:pPr>
              <w:pStyle w:val="ListParagraph"/>
              <w:numPr>
                <w:ilvl w:val="0"/>
                <w:numId w:val="11"/>
              </w:numPr>
              <w:ind w:right="150"/>
              <w:textAlignment w:val="baseline"/>
              <w:rPr>
                <w:rFonts w:eastAsia="Times New Roman" w:cstheme="minorHAnsi"/>
              </w:rPr>
            </w:pPr>
            <w:r>
              <w:rPr>
                <w:rFonts w:eastAsia="Times New Roman" w:cstheme="minorHAnsi"/>
              </w:rPr>
              <w:t>Cardiovascular</w:t>
            </w:r>
            <w:r w:rsidR="007A51AC" w:rsidRPr="002640B0">
              <w:rPr>
                <w:rFonts w:eastAsia="Times New Roman" w:cstheme="minorHAnsi"/>
              </w:rPr>
              <w:t xml:space="preserve"> (4 weeks) </w:t>
            </w:r>
          </w:p>
          <w:p w14:paraId="5C5CFB46" w14:textId="727E3D36"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Core</w:t>
            </w:r>
            <w:r w:rsidR="00250DCE">
              <w:rPr>
                <w:rFonts w:eastAsia="Times New Roman" w:cstheme="minorHAnsi"/>
              </w:rPr>
              <w:t xml:space="preserve"> Pharmacy</w:t>
            </w:r>
            <w:r w:rsidRPr="002640B0">
              <w:rPr>
                <w:rFonts w:eastAsia="Times New Roman" w:cstheme="minorHAnsi"/>
              </w:rPr>
              <w:t xml:space="preserve"> (3 weeks)</w:t>
            </w:r>
          </w:p>
          <w:p w14:paraId="7620A716" w14:textId="406AEE21"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Critical Care I (</w:t>
            </w:r>
            <w:r w:rsidR="00B416AE">
              <w:rPr>
                <w:rFonts w:eastAsia="Times New Roman" w:cstheme="minorHAnsi"/>
              </w:rPr>
              <w:t>6</w:t>
            </w:r>
            <w:r w:rsidRPr="002640B0">
              <w:rPr>
                <w:rFonts w:eastAsia="Times New Roman" w:cstheme="minorHAnsi"/>
              </w:rPr>
              <w:t xml:space="preserve"> weeks) </w:t>
            </w:r>
          </w:p>
          <w:p w14:paraId="5DB6DE18" w14:textId="086AF9C9"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Emergency I (</w:t>
            </w:r>
            <w:r w:rsidR="00D76AB9">
              <w:rPr>
                <w:rFonts w:eastAsia="Times New Roman" w:cstheme="minorHAnsi"/>
              </w:rPr>
              <w:t>5</w:t>
            </w:r>
            <w:r w:rsidRPr="002640B0">
              <w:rPr>
                <w:rFonts w:eastAsia="Times New Roman" w:cstheme="minorHAnsi"/>
              </w:rPr>
              <w:t xml:space="preserve"> weeks) </w:t>
            </w:r>
          </w:p>
          <w:p w14:paraId="4B731629" w14:textId="77777777"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Evenings (3 weeks) </w:t>
            </w:r>
          </w:p>
          <w:p w14:paraId="1925FBC3" w14:textId="77777777"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Infectious Disease (4 weeks) </w:t>
            </w:r>
          </w:p>
          <w:p w14:paraId="61382BA6" w14:textId="2FE0B981" w:rsidR="007A51AC" w:rsidRPr="002640B0" w:rsidRDefault="007A51AC" w:rsidP="00C15CC0">
            <w:pPr>
              <w:pStyle w:val="ListParagraph"/>
              <w:numPr>
                <w:ilvl w:val="0"/>
                <w:numId w:val="11"/>
              </w:numPr>
              <w:ind w:right="150"/>
              <w:textAlignment w:val="baseline"/>
              <w:rPr>
                <w:rFonts w:eastAsia="Times New Roman" w:cstheme="minorHAnsi"/>
              </w:rPr>
            </w:pPr>
            <w:r w:rsidRPr="002640B0">
              <w:rPr>
                <w:rFonts w:eastAsia="Times New Roman" w:cstheme="minorHAnsi"/>
              </w:rPr>
              <w:t>Medical (</w:t>
            </w:r>
            <w:r w:rsidR="00D76AB9">
              <w:rPr>
                <w:rFonts w:eastAsia="Times New Roman" w:cstheme="minorHAnsi"/>
              </w:rPr>
              <w:t>6</w:t>
            </w:r>
            <w:r w:rsidRPr="002640B0">
              <w:rPr>
                <w:rFonts w:eastAsia="Times New Roman" w:cstheme="minorHAnsi"/>
              </w:rPr>
              <w:t xml:space="preserve"> weeks) </w:t>
            </w:r>
          </w:p>
          <w:p w14:paraId="5B8D444C" w14:textId="20380DF7" w:rsidR="002640B0" w:rsidRPr="004B15EF" w:rsidRDefault="007A51AC" w:rsidP="004B4E74">
            <w:pPr>
              <w:pStyle w:val="ListParagraph"/>
              <w:numPr>
                <w:ilvl w:val="0"/>
                <w:numId w:val="11"/>
              </w:numPr>
              <w:ind w:right="150"/>
              <w:textAlignment w:val="baseline"/>
              <w:rPr>
                <w:rFonts w:eastAsia="Times New Roman" w:cstheme="minorHAnsi"/>
              </w:rPr>
            </w:pPr>
            <w:r w:rsidRPr="002640B0">
              <w:rPr>
                <w:rFonts w:eastAsia="Times New Roman" w:cstheme="minorHAnsi"/>
              </w:rPr>
              <w:t>Oncology I (4 weeks) </w:t>
            </w:r>
          </w:p>
        </w:tc>
        <w:tc>
          <w:tcPr>
            <w:tcW w:w="4400" w:type="dxa"/>
            <w:shd w:val="clear" w:color="auto" w:fill="E7E6E6" w:themeFill="background2"/>
          </w:tcPr>
          <w:p w14:paraId="26419DAE" w14:textId="5968DAFD" w:rsidR="007A51AC" w:rsidRPr="002640B0" w:rsidRDefault="00247BF7" w:rsidP="00C0198D">
            <w:pPr>
              <w:rPr>
                <w:rFonts w:eastAsia="Times New Roman" w:cstheme="minorHAnsi"/>
              </w:rPr>
            </w:pPr>
            <w:r w:rsidRPr="002640B0">
              <w:rPr>
                <w:rFonts w:eastAsia="Times New Roman" w:cstheme="minorHAnsi"/>
              </w:rPr>
              <w:t xml:space="preserve">The </w:t>
            </w:r>
            <w:r w:rsidR="00726716" w:rsidRPr="002640B0">
              <w:rPr>
                <w:rFonts w:eastAsia="Times New Roman" w:cstheme="minorHAnsi"/>
              </w:rPr>
              <w:t xml:space="preserve">Acute Care Foundation </w:t>
            </w:r>
            <w:r w:rsidR="007C11D3" w:rsidRPr="002640B0">
              <w:rPr>
                <w:rFonts w:eastAsia="Times New Roman" w:cstheme="minorHAnsi"/>
              </w:rPr>
              <w:t>provide</w:t>
            </w:r>
            <w:r w:rsidRPr="002640B0">
              <w:rPr>
                <w:rFonts w:eastAsia="Times New Roman" w:cstheme="minorHAnsi"/>
              </w:rPr>
              <w:t>s</w:t>
            </w:r>
            <w:r w:rsidR="007C11D3" w:rsidRPr="002640B0">
              <w:rPr>
                <w:rFonts w:eastAsia="Times New Roman" w:cstheme="minorHAnsi"/>
              </w:rPr>
              <w:t xml:space="preserve"> </w:t>
            </w:r>
            <w:r w:rsidRPr="002640B0">
              <w:rPr>
                <w:rFonts w:eastAsia="Times New Roman" w:cstheme="minorHAnsi"/>
              </w:rPr>
              <w:t>each</w:t>
            </w:r>
            <w:r w:rsidR="00EE2333" w:rsidRPr="002640B0">
              <w:rPr>
                <w:rFonts w:eastAsia="Times New Roman" w:cstheme="minorHAnsi"/>
              </w:rPr>
              <w:t xml:space="preserve"> resident with an opportunity to develop </w:t>
            </w:r>
            <w:r w:rsidR="00840437" w:rsidRPr="002640B0">
              <w:rPr>
                <w:rFonts w:eastAsia="Times New Roman" w:cstheme="minorHAnsi"/>
              </w:rPr>
              <w:t xml:space="preserve">the </w:t>
            </w:r>
            <w:r w:rsidR="00D472FA" w:rsidRPr="002640B0">
              <w:rPr>
                <w:rFonts w:eastAsia="Times New Roman" w:cstheme="minorHAnsi"/>
              </w:rPr>
              <w:t xml:space="preserve">clinical </w:t>
            </w:r>
            <w:r w:rsidR="00840437" w:rsidRPr="002640B0">
              <w:rPr>
                <w:rFonts w:eastAsia="Times New Roman" w:cstheme="minorHAnsi"/>
              </w:rPr>
              <w:t>skills</w:t>
            </w:r>
            <w:r w:rsidR="00D472FA" w:rsidRPr="002640B0">
              <w:rPr>
                <w:rFonts w:eastAsia="Times New Roman" w:cstheme="minorHAnsi"/>
              </w:rPr>
              <w:t xml:space="preserve"> and critical thinking </w:t>
            </w:r>
            <w:r w:rsidR="00022288" w:rsidRPr="002640B0">
              <w:rPr>
                <w:rFonts w:eastAsia="Times New Roman" w:cstheme="minorHAnsi"/>
              </w:rPr>
              <w:t xml:space="preserve">needed </w:t>
            </w:r>
            <w:r w:rsidR="00840437" w:rsidRPr="002640B0">
              <w:rPr>
                <w:rFonts w:eastAsia="Times New Roman" w:cstheme="minorHAnsi"/>
              </w:rPr>
              <w:t xml:space="preserve">to safely </w:t>
            </w:r>
            <w:r w:rsidR="00022288" w:rsidRPr="002640B0">
              <w:rPr>
                <w:rFonts w:eastAsia="Times New Roman" w:cstheme="minorHAnsi"/>
              </w:rPr>
              <w:t xml:space="preserve">deliver </w:t>
            </w:r>
            <w:r w:rsidR="00840437" w:rsidRPr="002640B0">
              <w:rPr>
                <w:rFonts w:eastAsia="Times New Roman" w:cstheme="minorHAnsi"/>
              </w:rPr>
              <w:t>effective</w:t>
            </w:r>
            <w:r w:rsidR="00022288" w:rsidRPr="002640B0">
              <w:rPr>
                <w:rFonts w:eastAsia="Times New Roman" w:cstheme="minorHAnsi"/>
              </w:rPr>
              <w:t xml:space="preserve"> patient </w:t>
            </w:r>
            <w:r w:rsidR="00840437" w:rsidRPr="002640B0">
              <w:rPr>
                <w:rFonts w:eastAsia="Times New Roman" w:cstheme="minorHAnsi"/>
              </w:rPr>
              <w:t>care</w:t>
            </w:r>
            <w:r w:rsidR="00022288" w:rsidRPr="002640B0">
              <w:rPr>
                <w:rFonts w:eastAsia="Times New Roman" w:cstheme="minorHAnsi"/>
              </w:rPr>
              <w:t>.</w:t>
            </w:r>
          </w:p>
          <w:p w14:paraId="5581F857" w14:textId="0B584432" w:rsidR="008A2776" w:rsidRPr="002640B0" w:rsidRDefault="008A2776" w:rsidP="00C0198D">
            <w:pPr>
              <w:rPr>
                <w:rFonts w:eastAsia="Times New Roman" w:cstheme="minorHAnsi"/>
              </w:rPr>
            </w:pPr>
          </w:p>
        </w:tc>
      </w:tr>
      <w:tr w:rsidR="007A51AC" w:rsidRPr="002640B0" w14:paraId="493FF87A" w14:textId="77777777" w:rsidTr="00492AF7">
        <w:trPr>
          <w:cantSplit/>
        </w:trPr>
        <w:tc>
          <w:tcPr>
            <w:tcW w:w="4950" w:type="dxa"/>
            <w:tcBorders>
              <w:bottom w:val="single" w:sz="4" w:space="0" w:color="auto"/>
            </w:tcBorders>
          </w:tcPr>
          <w:p w14:paraId="63CD32C3" w14:textId="29FBD906" w:rsidR="004B4E74" w:rsidRPr="002640B0" w:rsidRDefault="007A51AC" w:rsidP="00C15CC0">
            <w:pPr>
              <w:ind w:right="150"/>
              <w:rPr>
                <w:rFonts w:eastAsia="Times New Roman" w:cstheme="minorHAnsi"/>
                <w:b/>
                <w:bCs/>
              </w:rPr>
            </w:pPr>
            <w:r w:rsidRPr="002640B0">
              <w:rPr>
                <w:rFonts w:eastAsia="Times New Roman" w:cstheme="minorHAnsi"/>
                <w:b/>
                <w:bCs/>
              </w:rPr>
              <w:t>ELECTIVE ROTATIONS</w:t>
            </w:r>
          </w:p>
          <w:p w14:paraId="09C8D2B1" w14:textId="4F276D3C" w:rsidR="00910CD3" w:rsidRDefault="00910CD3" w:rsidP="00C15CC0">
            <w:pPr>
              <w:pStyle w:val="ListParagraph"/>
              <w:numPr>
                <w:ilvl w:val="0"/>
                <w:numId w:val="11"/>
              </w:numPr>
              <w:ind w:right="150"/>
              <w:rPr>
                <w:rFonts w:eastAsia="Times New Roman" w:cstheme="minorHAnsi"/>
              </w:rPr>
            </w:pPr>
            <w:r>
              <w:rPr>
                <w:rFonts w:eastAsia="Times New Roman" w:cstheme="minorHAnsi"/>
              </w:rPr>
              <w:t>Advanced Acute Care (4 weeks; choose 1)</w:t>
            </w:r>
          </w:p>
          <w:p w14:paraId="178B9E6E" w14:textId="77777777" w:rsidR="00910CD3" w:rsidRPr="002640B0" w:rsidRDefault="00910CD3" w:rsidP="00910CD3">
            <w:pPr>
              <w:pStyle w:val="ListParagraph"/>
              <w:numPr>
                <w:ilvl w:val="1"/>
                <w:numId w:val="11"/>
              </w:numPr>
              <w:ind w:right="150"/>
              <w:textAlignment w:val="baseline"/>
              <w:rPr>
                <w:rFonts w:eastAsia="Times New Roman" w:cstheme="minorHAnsi"/>
              </w:rPr>
            </w:pPr>
            <w:r w:rsidRPr="002640B0">
              <w:rPr>
                <w:rFonts w:eastAsia="Times New Roman" w:cstheme="minorHAnsi"/>
              </w:rPr>
              <w:t>Critical Care II</w:t>
            </w:r>
          </w:p>
          <w:p w14:paraId="6249A2B2" w14:textId="77777777" w:rsidR="00910CD3" w:rsidRDefault="00910CD3" w:rsidP="00910CD3">
            <w:pPr>
              <w:pStyle w:val="ListParagraph"/>
              <w:numPr>
                <w:ilvl w:val="1"/>
                <w:numId w:val="11"/>
              </w:numPr>
              <w:ind w:right="150"/>
              <w:textAlignment w:val="baseline"/>
              <w:rPr>
                <w:rFonts w:eastAsia="Times New Roman" w:cstheme="minorHAnsi"/>
              </w:rPr>
            </w:pPr>
            <w:r w:rsidRPr="002640B0">
              <w:rPr>
                <w:rFonts w:eastAsia="Times New Roman" w:cstheme="minorHAnsi"/>
              </w:rPr>
              <w:t>Emergency II</w:t>
            </w:r>
          </w:p>
          <w:p w14:paraId="28451711" w14:textId="5C9FE541" w:rsidR="00910CD3" w:rsidRPr="00910CD3" w:rsidRDefault="00910CD3" w:rsidP="00910CD3">
            <w:pPr>
              <w:pStyle w:val="ListParagraph"/>
              <w:numPr>
                <w:ilvl w:val="1"/>
                <w:numId w:val="11"/>
              </w:numPr>
              <w:ind w:right="150"/>
              <w:textAlignment w:val="baseline"/>
              <w:rPr>
                <w:rFonts w:eastAsia="Times New Roman" w:cstheme="minorHAnsi"/>
              </w:rPr>
            </w:pPr>
            <w:r w:rsidRPr="004B4E74">
              <w:rPr>
                <w:rFonts w:eastAsia="Times New Roman" w:cstheme="minorHAnsi"/>
              </w:rPr>
              <w:t>Oncology II</w:t>
            </w:r>
          </w:p>
          <w:p w14:paraId="6A44746F" w14:textId="2F00CB97" w:rsidR="00ED4198" w:rsidRDefault="00ED4198" w:rsidP="00C15CC0">
            <w:pPr>
              <w:pStyle w:val="ListParagraph"/>
              <w:numPr>
                <w:ilvl w:val="0"/>
                <w:numId w:val="11"/>
              </w:numPr>
              <w:ind w:right="150"/>
              <w:rPr>
                <w:rFonts w:eastAsia="Times New Roman" w:cstheme="minorHAnsi"/>
              </w:rPr>
            </w:pPr>
            <w:r>
              <w:rPr>
                <w:rFonts w:eastAsia="Times New Roman" w:cstheme="minorHAnsi"/>
              </w:rPr>
              <w:t>Transitions of Care</w:t>
            </w:r>
            <w:r w:rsidR="003F79FD">
              <w:rPr>
                <w:rFonts w:eastAsia="Times New Roman" w:cstheme="minorHAnsi"/>
              </w:rPr>
              <w:t xml:space="preserve"> (2 weeks)</w:t>
            </w:r>
          </w:p>
          <w:p w14:paraId="5E58CB0E" w14:textId="34318191" w:rsidR="007A51AC" w:rsidRPr="002640B0" w:rsidRDefault="007A51AC" w:rsidP="00C15CC0">
            <w:pPr>
              <w:pStyle w:val="ListParagraph"/>
              <w:numPr>
                <w:ilvl w:val="0"/>
                <w:numId w:val="11"/>
              </w:numPr>
              <w:ind w:right="150"/>
              <w:rPr>
                <w:rFonts w:eastAsia="Times New Roman" w:cstheme="minorHAnsi"/>
              </w:rPr>
            </w:pPr>
            <w:r w:rsidRPr="002640B0">
              <w:rPr>
                <w:rFonts w:eastAsia="Times New Roman" w:cstheme="minorHAnsi"/>
              </w:rPr>
              <w:t>East Pierce Family Medicine (4 weeks)</w:t>
            </w:r>
            <w:r w:rsidR="00AA4D0C">
              <w:rPr>
                <w:rFonts w:eastAsia="Times New Roman" w:cstheme="minorHAnsi"/>
              </w:rPr>
              <w:t xml:space="preserve">, </w:t>
            </w:r>
            <w:r w:rsidR="005666D8">
              <w:rPr>
                <w:rFonts w:eastAsia="Times New Roman" w:cstheme="minorHAnsi"/>
              </w:rPr>
              <w:t>A</w:t>
            </w:r>
            <w:r w:rsidR="00AA4D0C" w:rsidRPr="002640B0">
              <w:rPr>
                <w:rFonts w:eastAsia="Times New Roman" w:cstheme="minorHAnsi"/>
              </w:rPr>
              <w:t xml:space="preserve">mbulatory </w:t>
            </w:r>
            <w:r w:rsidR="00AA4D0C">
              <w:rPr>
                <w:rFonts w:eastAsia="Times New Roman" w:cstheme="minorHAnsi"/>
              </w:rPr>
              <w:t>c</w:t>
            </w:r>
            <w:r w:rsidR="00AA4D0C" w:rsidRPr="002640B0">
              <w:rPr>
                <w:rFonts w:eastAsia="Times New Roman" w:cstheme="minorHAnsi"/>
              </w:rPr>
              <w:t xml:space="preserve">are </w:t>
            </w:r>
            <w:r w:rsidR="00AA4D0C">
              <w:rPr>
                <w:rFonts w:eastAsia="Times New Roman" w:cstheme="minorHAnsi"/>
              </w:rPr>
              <w:t>c</w:t>
            </w:r>
            <w:r w:rsidR="00AA4D0C" w:rsidRPr="002640B0">
              <w:rPr>
                <w:rFonts w:eastAsia="Times New Roman" w:cstheme="minorHAnsi"/>
              </w:rPr>
              <w:t>linic</w:t>
            </w:r>
            <w:r w:rsidR="005666D8">
              <w:rPr>
                <w:rFonts w:eastAsia="Times New Roman" w:cstheme="minorHAnsi"/>
              </w:rPr>
              <w:t xml:space="preserve"> </w:t>
            </w:r>
            <w:r w:rsidR="000E206B">
              <w:rPr>
                <w:rFonts w:eastAsia="Times New Roman" w:cstheme="minorHAnsi"/>
              </w:rPr>
              <w:t>near</w:t>
            </w:r>
            <w:r w:rsidR="005666D8">
              <w:rPr>
                <w:rFonts w:eastAsia="Times New Roman" w:cstheme="minorHAnsi"/>
              </w:rPr>
              <w:t xml:space="preserve"> GSH campus</w:t>
            </w:r>
          </w:p>
          <w:p w14:paraId="0F72CB7B" w14:textId="77777777" w:rsidR="007A51AC" w:rsidRPr="002640B0" w:rsidRDefault="007A51AC" w:rsidP="00C15CC0">
            <w:pPr>
              <w:pStyle w:val="ListParagraph"/>
              <w:numPr>
                <w:ilvl w:val="0"/>
                <w:numId w:val="11"/>
              </w:numPr>
              <w:ind w:right="150"/>
              <w:rPr>
                <w:rFonts w:eastAsia="Times New Roman" w:cstheme="minorHAnsi"/>
              </w:rPr>
            </w:pPr>
            <w:r w:rsidRPr="002640B0">
              <w:rPr>
                <w:rFonts w:eastAsia="Times New Roman" w:cstheme="minorHAnsi"/>
              </w:rPr>
              <w:t>Informatics (6 weeks)</w:t>
            </w:r>
          </w:p>
          <w:p w14:paraId="41F4D6AB" w14:textId="14A1CC75" w:rsidR="007A51AC" w:rsidRPr="002640B0" w:rsidRDefault="007A51AC" w:rsidP="00C15CC0">
            <w:pPr>
              <w:pStyle w:val="ListParagraph"/>
              <w:numPr>
                <w:ilvl w:val="0"/>
                <w:numId w:val="11"/>
              </w:numPr>
              <w:ind w:right="150"/>
              <w:rPr>
                <w:rFonts w:eastAsia="Times New Roman" w:cstheme="minorHAnsi"/>
              </w:rPr>
            </w:pPr>
            <w:r w:rsidRPr="002640B0">
              <w:rPr>
                <w:rFonts w:eastAsia="Times New Roman" w:cstheme="minorHAnsi"/>
              </w:rPr>
              <w:t>NICU (2</w:t>
            </w:r>
            <w:r w:rsidR="00AB1BD2">
              <w:rPr>
                <w:rFonts w:eastAsia="Times New Roman" w:cstheme="minorHAnsi"/>
              </w:rPr>
              <w:t>-4</w:t>
            </w:r>
            <w:r w:rsidRPr="002640B0">
              <w:rPr>
                <w:rFonts w:eastAsia="Times New Roman" w:cstheme="minorHAnsi"/>
              </w:rPr>
              <w:t xml:space="preserve"> weeks</w:t>
            </w:r>
            <w:r w:rsidR="00223005" w:rsidRPr="002640B0">
              <w:rPr>
                <w:rFonts w:eastAsia="Times New Roman" w:cstheme="minorHAnsi"/>
              </w:rPr>
              <w:t>),</w:t>
            </w:r>
            <w:r w:rsidR="00D330DF">
              <w:rPr>
                <w:rFonts w:eastAsia="Times New Roman" w:cstheme="minorHAnsi"/>
              </w:rPr>
              <w:t xml:space="preserve"> </w:t>
            </w:r>
            <w:r w:rsidR="00417A6A" w:rsidRPr="002640B0">
              <w:rPr>
                <w:rFonts w:eastAsia="Times New Roman" w:cstheme="minorHAnsi"/>
              </w:rPr>
              <w:t>Mary Bridge Children’s Hospital</w:t>
            </w:r>
          </w:p>
          <w:p w14:paraId="68DC45AB" w14:textId="79645508" w:rsidR="007A51AC" w:rsidRPr="002640B0" w:rsidRDefault="007A51AC" w:rsidP="00C15CC0">
            <w:pPr>
              <w:pStyle w:val="ListParagraph"/>
              <w:numPr>
                <w:ilvl w:val="0"/>
                <w:numId w:val="11"/>
              </w:numPr>
              <w:ind w:right="150"/>
              <w:rPr>
                <w:rFonts w:eastAsia="Times New Roman" w:cstheme="minorHAnsi"/>
              </w:rPr>
            </w:pPr>
            <w:r w:rsidRPr="002640B0">
              <w:rPr>
                <w:rFonts w:eastAsia="Times New Roman" w:cstheme="minorHAnsi"/>
              </w:rPr>
              <w:t>Pediatrics (2</w:t>
            </w:r>
            <w:r w:rsidR="00AB1BD2">
              <w:rPr>
                <w:rFonts w:eastAsia="Times New Roman" w:cstheme="minorHAnsi"/>
              </w:rPr>
              <w:t>-4</w:t>
            </w:r>
            <w:r w:rsidRPr="002640B0">
              <w:rPr>
                <w:rFonts w:eastAsia="Times New Roman" w:cstheme="minorHAnsi"/>
              </w:rPr>
              <w:t xml:space="preserve"> weeks)</w:t>
            </w:r>
            <w:r w:rsidR="00223005" w:rsidRPr="002640B0">
              <w:rPr>
                <w:rFonts w:eastAsia="Times New Roman" w:cstheme="minorHAnsi"/>
              </w:rPr>
              <w:t>,</w:t>
            </w:r>
            <w:r w:rsidR="00D330DF">
              <w:rPr>
                <w:rFonts w:eastAsia="Times New Roman" w:cstheme="minorHAnsi"/>
              </w:rPr>
              <w:t xml:space="preserve"> </w:t>
            </w:r>
            <w:r w:rsidR="00417A6A" w:rsidRPr="002640B0">
              <w:rPr>
                <w:rFonts w:eastAsia="Times New Roman" w:cstheme="minorHAnsi"/>
              </w:rPr>
              <w:t>Mary Bridge Children’s Hospital</w:t>
            </w:r>
          </w:p>
          <w:p w14:paraId="6569B25F" w14:textId="6ABA5335" w:rsidR="007A51AC" w:rsidRPr="002640B0" w:rsidRDefault="007A51AC" w:rsidP="00C15CC0">
            <w:pPr>
              <w:pStyle w:val="ListParagraph"/>
              <w:numPr>
                <w:ilvl w:val="0"/>
                <w:numId w:val="11"/>
              </w:numPr>
              <w:ind w:right="150"/>
              <w:rPr>
                <w:rFonts w:eastAsia="Times New Roman" w:cstheme="minorHAnsi"/>
              </w:rPr>
            </w:pPr>
            <w:r w:rsidRPr="002640B0">
              <w:rPr>
                <w:rFonts w:eastAsia="Times New Roman" w:cstheme="minorHAnsi"/>
              </w:rPr>
              <w:t>Psychiatric</w:t>
            </w:r>
            <w:r w:rsidR="00D330DF">
              <w:rPr>
                <w:rFonts w:eastAsia="Times New Roman" w:cstheme="minorHAnsi"/>
              </w:rPr>
              <w:t xml:space="preserve"> </w:t>
            </w:r>
            <w:r w:rsidRPr="002640B0">
              <w:rPr>
                <w:rFonts w:eastAsia="Times New Roman" w:cstheme="minorHAnsi"/>
              </w:rPr>
              <w:t>(4 weeks)</w:t>
            </w:r>
            <w:r w:rsidR="00223005" w:rsidRPr="002640B0">
              <w:rPr>
                <w:rFonts w:eastAsia="Times New Roman" w:cstheme="minorHAnsi"/>
              </w:rPr>
              <w:t xml:space="preserve">, </w:t>
            </w:r>
            <w:r w:rsidR="00E4084B" w:rsidRPr="002640B0">
              <w:rPr>
                <w:rFonts w:eastAsia="Times New Roman" w:cstheme="minorHAnsi"/>
              </w:rPr>
              <w:t>Western State Hospital</w:t>
            </w:r>
          </w:p>
          <w:p w14:paraId="6D38151B" w14:textId="0E147F4A" w:rsidR="002640B0" w:rsidRPr="00AA215D" w:rsidRDefault="00203A07" w:rsidP="00AA215D">
            <w:pPr>
              <w:pStyle w:val="ListParagraph"/>
              <w:numPr>
                <w:ilvl w:val="0"/>
                <w:numId w:val="11"/>
              </w:numPr>
              <w:ind w:right="150"/>
              <w:rPr>
                <w:rFonts w:eastAsia="Times New Roman" w:cstheme="minorHAnsi"/>
              </w:rPr>
            </w:pPr>
            <w:r>
              <w:rPr>
                <w:rFonts w:eastAsia="Times New Roman" w:cstheme="minorHAnsi"/>
              </w:rPr>
              <w:t xml:space="preserve">Other </w:t>
            </w:r>
            <w:r w:rsidR="00AA215D">
              <w:rPr>
                <w:rFonts w:eastAsia="Times New Roman" w:cstheme="minorHAnsi"/>
              </w:rPr>
              <w:t>rotations</w:t>
            </w:r>
            <w:r>
              <w:rPr>
                <w:rFonts w:eastAsia="Times New Roman" w:cstheme="minorHAnsi"/>
              </w:rPr>
              <w:t xml:space="preserve"> </w:t>
            </w:r>
            <w:r w:rsidR="00AA215D">
              <w:rPr>
                <w:rFonts w:eastAsia="Times New Roman" w:cstheme="minorHAnsi"/>
              </w:rPr>
              <w:t>based upon resident interest and preceptor availability</w:t>
            </w:r>
          </w:p>
        </w:tc>
        <w:tc>
          <w:tcPr>
            <w:tcW w:w="4400" w:type="dxa"/>
            <w:tcBorders>
              <w:bottom w:val="single" w:sz="4" w:space="0" w:color="auto"/>
            </w:tcBorders>
          </w:tcPr>
          <w:p w14:paraId="1F384BE5" w14:textId="6A49AF63" w:rsidR="00E82560" w:rsidRDefault="004C1958" w:rsidP="00E82560">
            <w:pPr>
              <w:textAlignment w:val="baseline"/>
              <w:rPr>
                <w:rFonts w:eastAsia="Times New Roman" w:cstheme="minorHAnsi"/>
              </w:rPr>
            </w:pPr>
            <w:r>
              <w:rPr>
                <w:rFonts w:eastAsia="Times New Roman" w:cstheme="minorHAnsi"/>
              </w:rPr>
              <w:t xml:space="preserve">Elective experiences serve to </w:t>
            </w:r>
            <w:r w:rsidR="00AE09B4" w:rsidRPr="002640B0">
              <w:rPr>
                <w:rFonts w:eastAsia="Times New Roman" w:cstheme="minorHAnsi"/>
              </w:rPr>
              <w:t>enhance customization of</w:t>
            </w:r>
            <w:r w:rsidR="00DB2503" w:rsidRPr="002640B0">
              <w:rPr>
                <w:rFonts w:eastAsia="Times New Roman" w:cstheme="minorHAnsi"/>
                <w:color w:val="000000"/>
              </w:rPr>
              <w:t xml:space="preserve"> </w:t>
            </w:r>
            <w:r w:rsidR="00AD66BE" w:rsidRPr="002640B0">
              <w:rPr>
                <w:rFonts w:eastAsia="Times New Roman" w:cstheme="minorHAnsi"/>
                <w:color w:val="000000"/>
              </w:rPr>
              <w:t xml:space="preserve">the </w:t>
            </w:r>
            <w:r w:rsidR="00AE09B4" w:rsidRPr="002640B0">
              <w:rPr>
                <w:rFonts w:eastAsia="Times New Roman" w:cstheme="minorHAnsi"/>
                <w:color w:val="000000"/>
              </w:rPr>
              <w:t xml:space="preserve">residency </w:t>
            </w:r>
            <w:r w:rsidR="00DB2503" w:rsidRPr="002640B0">
              <w:rPr>
                <w:rFonts w:eastAsia="Times New Roman" w:cstheme="minorHAnsi"/>
                <w:color w:val="000000"/>
              </w:rPr>
              <w:t>and</w:t>
            </w:r>
            <w:r w:rsidR="00DB2503" w:rsidRPr="002640B0">
              <w:rPr>
                <w:rFonts w:eastAsia="Times New Roman" w:cstheme="minorHAnsi"/>
              </w:rPr>
              <w:t xml:space="preserve"> enable growth in areas of special interest</w:t>
            </w:r>
            <w:r>
              <w:rPr>
                <w:rFonts w:eastAsia="Times New Roman" w:cstheme="minorHAnsi"/>
              </w:rPr>
              <w:t>.</w:t>
            </w:r>
            <w:r w:rsidR="00897F93">
              <w:rPr>
                <w:rFonts w:eastAsia="Times New Roman" w:cstheme="minorHAnsi"/>
              </w:rPr>
              <w:t xml:space="preserve"> </w:t>
            </w:r>
          </w:p>
          <w:p w14:paraId="08783BD2" w14:textId="77777777" w:rsidR="00E00EB1" w:rsidRDefault="00E00EB1" w:rsidP="00E82560">
            <w:pPr>
              <w:textAlignment w:val="baseline"/>
              <w:rPr>
                <w:rFonts w:eastAsia="Times New Roman" w:cstheme="minorHAnsi"/>
              </w:rPr>
            </w:pPr>
          </w:p>
          <w:p w14:paraId="017DF998" w14:textId="51105077" w:rsidR="00E82560" w:rsidRDefault="00E00EB1" w:rsidP="00E82560">
            <w:pPr>
              <w:textAlignment w:val="baseline"/>
              <w:rPr>
                <w:rFonts w:eastAsia="Times New Roman" w:cstheme="minorHAnsi"/>
              </w:rPr>
            </w:pPr>
            <w:r>
              <w:rPr>
                <w:rFonts w:eastAsia="Times New Roman" w:cstheme="minorHAnsi"/>
              </w:rPr>
              <w:t>Advanced Acute Care rotation</w:t>
            </w:r>
            <w:r w:rsidR="00E2741E">
              <w:rPr>
                <w:rFonts w:eastAsia="Times New Roman" w:cstheme="minorHAnsi"/>
              </w:rPr>
              <w:t>s</w:t>
            </w:r>
            <w:r w:rsidR="00E71474">
              <w:rPr>
                <w:rFonts w:eastAsia="Times New Roman" w:cstheme="minorHAnsi"/>
              </w:rPr>
              <w:t xml:space="preserve"> </w:t>
            </w:r>
            <w:r w:rsidR="00C4428D">
              <w:rPr>
                <w:rFonts w:eastAsia="Times New Roman" w:cstheme="minorHAnsi"/>
              </w:rPr>
              <w:t>provide resident</w:t>
            </w:r>
            <w:r w:rsidR="00FD17C9">
              <w:rPr>
                <w:rFonts w:eastAsia="Times New Roman" w:cstheme="minorHAnsi"/>
              </w:rPr>
              <w:t>s</w:t>
            </w:r>
            <w:r w:rsidR="00C4428D">
              <w:rPr>
                <w:rFonts w:eastAsia="Times New Roman" w:cstheme="minorHAnsi"/>
              </w:rPr>
              <w:t xml:space="preserve"> with sufficient experience </w:t>
            </w:r>
            <w:r w:rsidR="002157AB">
              <w:rPr>
                <w:rFonts w:eastAsia="Times New Roman" w:cstheme="minorHAnsi"/>
              </w:rPr>
              <w:t xml:space="preserve">to </w:t>
            </w:r>
            <w:r w:rsidR="00002C01">
              <w:rPr>
                <w:rFonts w:eastAsia="Times New Roman" w:cstheme="minorHAnsi"/>
              </w:rPr>
              <w:t>begin</w:t>
            </w:r>
            <w:r w:rsidR="002157AB">
              <w:rPr>
                <w:rFonts w:eastAsia="Times New Roman" w:cstheme="minorHAnsi"/>
              </w:rPr>
              <w:t xml:space="preserve"> staff</w:t>
            </w:r>
            <w:r w:rsidR="00002C01">
              <w:rPr>
                <w:rFonts w:eastAsia="Times New Roman" w:cstheme="minorHAnsi"/>
              </w:rPr>
              <w:t>ing</w:t>
            </w:r>
            <w:r w:rsidR="002157AB">
              <w:rPr>
                <w:rFonts w:eastAsia="Times New Roman" w:cstheme="minorHAnsi"/>
              </w:rPr>
              <w:t xml:space="preserve"> the given area after completion of the program</w:t>
            </w:r>
            <w:r w:rsidR="0068398D">
              <w:rPr>
                <w:rFonts w:eastAsia="Times New Roman" w:cstheme="minorHAnsi"/>
              </w:rPr>
              <w:t>.</w:t>
            </w:r>
          </w:p>
          <w:p w14:paraId="326A22FF" w14:textId="77777777" w:rsidR="00C70B0E" w:rsidRDefault="00C70B0E" w:rsidP="00CD0FC3">
            <w:pPr>
              <w:textAlignment w:val="baseline"/>
              <w:rPr>
                <w:rFonts w:eastAsia="Times New Roman" w:cstheme="minorHAnsi"/>
              </w:rPr>
            </w:pPr>
          </w:p>
          <w:p w14:paraId="1B8E9D94" w14:textId="58B1C09D" w:rsidR="00097D51" w:rsidRPr="002640B0" w:rsidRDefault="00CD0FC3" w:rsidP="00D22419">
            <w:pPr>
              <w:textAlignment w:val="baseline"/>
              <w:rPr>
                <w:rFonts w:eastAsia="Times New Roman" w:cstheme="minorHAnsi"/>
              </w:rPr>
            </w:pPr>
            <w:r w:rsidRPr="00E82560">
              <w:rPr>
                <w:rFonts w:eastAsia="Times New Roman" w:cstheme="minorHAnsi"/>
              </w:rPr>
              <w:t xml:space="preserve">The </w:t>
            </w:r>
            <w:r>
              <w:rPr>
                <w:rFonts w:eastAsia="Times New Roman" w:cstheme="minorHAnsi"/>
              </w:rPr>
              <w:t xml:space="preserve">residency program is flexible enough to allow residents to select rotations that are not </w:t>
            </w:r>
            <w:r w:rsidR="00D22419">
              <w:rPr>
                <w:rFonts w:eastAsia="Times New Roman" w:cstheme="minorHAnsi"/>
              </w:rPr>
              <w:t xml:space="preserve">currently </w:t>
            </w:r>
            <w:r>
              <w:rPr>
                <w:rFonts w:eastAsia="Times New Roman" w:cstheme="minorHAnsi"/>
              </w:rPr>
              <w:t xml:space="preserve">offered. This includes “inactive” rotations </w:t>
            </w:r>
            <w:r w:rsidR="008314F1">
              <w:rPr>
                <w:rFonts w:eastAsia="Times New Roman" w:cstheme="minorHAnsi"/>
              </w:rPr>
              <w:t>(</w:t>
            </w:r>
            <w:proofErr w:type="spellStart"/>
            <w:r w:rsidR="008314F1">
              <w:rPr>
                <w:rFonts w:eastAsia="Times New Roman" w:cstheme="minorHAnsi"/>
              </w:rPr>
              <w:t>ie</w:t>
            </w:r>
            <w:proofErr w:type="spellEnd"/>
            <w:r w:rsidR="008314F1">
              <w:rPr>
                <w:rFonts w:eastAsia="Times New Roman" w:cstheme="minorHAnsi"/>
              </w:rPr>
              <w:t xml:space="preserve"> previously offered) </w:t>
            </w:r>
            <w:r>
              <w:rPr>
                <w:rFonts w:eastAsia="Times New Roman" w:cstheme="minorHAnsi"/>
              </w:rPr>
              <w:t xml:space="preserve">and </w:t>
            </w:r>
            <w:r w:rsidRPr="00E82560">
              <w:rPr>
                <w:rFonts w:eastAsia="Times New Roman" w:cstheme="minorHAnsi"/>
              </w:rPr>
              <w:t>new elective rotation</w:t>
            </w:r>
            <w:r w:rsidR="008314F1">
              <w:rPr>
                <w:rFonts w:eastAsia="Times New Roman" w:cstheme="minorHAnsi"/>
              </w:rPr>
              <w:t xml:space="preserve">s. </w:t>
            </w:r>
            <w:r w:rsidR="00986B08">
              <w:rPr>
                <w:rFonts w:eastAsia="Times New Roman" w:cstheme="minorHAnsi"/>
              </w:rPr>
              <w:t>R</w:t>
            </w:r>
            <w:r w:rsidR="00DB2503" w:rsidRPr="002640B0">
              <w:rPr>
                <w:rFonts w:eastAsia="Times New Roman" w:cstheme="minorHAnsi"/>
              </w:rPr>
              <w:t xml:space="preserve">esident involvement may be required to develop any elective experience not currently </w:t>
            </w:r>
            <w:r w:rsidR="00986B08">
              <w:rPr>
                <w:rFonts w:eastAsia="Times New Roman" w:cstheme="minorHAnsi"/>
              </w:rPr>
              <w:t xml:space="preserve">offered. </w:t>
            </w:r>
          </w:p>
        </w:tc>
      </w:tr>
      <w:tr w:rsidR="007A51AC" w:rsidRPr="002640B0" w14:paraId="1F2AC557" w14:textId="77777777" w:rsidTr="003B700D">
        <w:trPr>
          <w:cantSplit/>
          <w:trHeight w:val="4130"/>
        </w:trPr>
        <w:tc>
          <w:tcPr>
            <w:tcW w:w="4950" w:type="dxa"/>
            <w:tcBorders>
              <w:bottom w:val="single" w:sz="4" w:space="0" w:color="auto"/>
            </w:tcBorders>
            <w:shd w:val="clear" w:color="auto" w:fill="E7E6E6" w:themeFill="background2"/>
          </w:tcPr>
          <w:p w14:paraId="4931214A" w14:textId="4D44C73E" w:rsidR="008D1BE6" w:rsidRPr="002640B0" w:rsidRDefault="008D1BE6" w:rsidP="00C15CC0">
            <w:pPr>
              <w:ind w:right="150"/>
              <w:textAlignment w:val="baseline"/>
              <w:rPr>
                <w:rFonts w:eastAsia="Times New Roman" w:cstheme="minorHAnsi"/>
                <w:b/>
                <w:bCs/>
              </w:rPr>
            </w:pPr>
            <w:r w:rsidRPr="002640B0">
              <w:rPr>
                <w:rFonts w:eastAsia="Times New Roman" w:cstheme="minorHAnsi"/>
                <w:b/>
                <w:bCs/>
              </w:rPr>
              <w:lastRenderedPageBreak/>
              <w:t xml:space="preserve">REQUIRED </w:t>
            </w:r>
            <w:r w:rsidR="00575CE7">
              <w:rPr>
                <w:rFonts w:eastAsia="Times New Roman" w:cstheme="minorHAnsi"/>
                <w:b/>
                <w:bCs/>
              </w:rPr>
              <w:t xml:space="preserve">LONGITUDINAL </w:t>
            </w:r>
            <w:r w:rsidRPr="002640B0">
              <w:rPr>
                <w:rFonts w:eastAsia="Times New Roman" w:cstheme="minorHAnsi"/>
                <w:b/>
                <w:bCs/>
              </w:rPr>
              <w:t xml:space="preserve">PRACTICE MANAGEMENT </w:t>
            </w:r>
            <w:r w:rsidR="00A679A2">
              <w:rPr>
                <w:rFonts w:eastAsia="Times New Roman" w:cstheme="minorHAnsi"/>
                <w:b/>
                <w:bCs/>
              </w:rPr>
              <w:t>ROTATIONS</w:t>
            </w:r>
          </w:p>
          <w:p w14:paraId="2C4580D0" w14:textId="6B0F46D1" w:rsidR="009E7E8C" w:rsidRPr="002640B0" w:rsidRDefault="009E7E8C" w:rsidP="009E7E8C">
            <w:pPr>
              <w:pStyle w:val="ListParagraph"/>
              <w:numPr>
                <w:ilvl w:val="0"/>
                <w:numId w:val="11"/>
              </w:numPr>
              <w:ind w:left="540" w:right="150"/>
              <w:rPr>
                <w:rFonts w:cstheme="minorHAnsi"/>
                <w:color w:val="000000"/>
              </w:rPr>
            </w:pPr>
            <w:r w:rsidRPr="002640B0">
              <w:rPr>
                <w:rFonts w:eastAsia="Times New Roman" w:cstheme="minorHAnsi"/>
              </w:rPr>
              <w:t xml:space="preserve">Staffing (two 8hr </w:t>
            </w:r>
            <w:r>
              <w:rPr>
                <w:rFonts w:eastAsia="Times New Roman" w:cstheme="minorHAnsi"/>
              </w:rPr>
              <w:t xml:space="preserve">day </w:t>
            </w:r>
            <w:r w:rsidRPr="002640B0">
              <w:rPr>
                <w:rFonts w:eastAsia="Times New Roman" w:cstheme="minorHAnsi"/>
              </w:rPr>
              <w:t>shifts every third weekend starting in August</w:t>
            </w:r>
            <w:r w:rsidR="00783818">
              <w:rPr>
                <w:rFonts w:eastAsia="Times New Roman" w:cstheme="minorHAnsi"/>
              </w:rPr>
              <w:t xml:space="preserve"> or September</w:t>
            </w:r>
            <w:r w:rsidR="00266F27">
              <w:rPr>
                <w:rFonts w:eastAsia="Times New Roman" w:cstheme="minorHAnsi"/>
              </w:rPr>
              <w:t xml:space="preserve"> to complete a minimum of 24 shifts</w:t>
            </w:r>
            <w:r w:rsidRPr="002640B0">
              <w:rPr>
                <w:rFonts w:eastAsia="Times New Roman" w:cstheme="minorHAnsi"/>
              </w:rPr>
              <w:t>)</w:t>
            </w:r>
          </w:p>
          <w:p w14:paraId="78683B50" w14:textId="3ECAE5D3" w:rsidR="009931A7" w:rsidRPr="00D026DA" w:rsidRDefault="009931A7" w:rsidP="00C15CC0">
            <w:pPr>
              <w:pStyle w:val="ListParagraph"/>
              <w:numPr>
                <w:ilvl w:val="0"/>
                <w:numId w:val="11"/>
              </w:numPr>
              <w:ind w:left="540" w:right="150"/>
              <w:rPr>
                <w:rFonts w:cstheme="minorHAnsi"/>
                <w:color w:val="000000"/>
              </w:rPr>
            </w:pPr>
            <w:r>
              <w:rPr>
                <w:rFonts w:eastAsia="Times New Roman" w:cstheme="minorHAnsi"/>
              </w:rPr>
              <w:t>Leadership</w:t>
            </w:r>
            <w:r w:rsidR="001006AE">
              <w:rPr>
                <w:rFonts w:eastAsia="Times New Roman" w:cstheme="minorHAnsi"/>
              </w:rPr>
              <w:t xml:space="preserve"> (one 8hr shift before or after each staffing weekend)</w:t>
            </w:r>
            <w:r w:rsidR="00D050B5">
              <w:rPr>
                <w:rFonts w:eastAsia="Times New Roman" w:cstheme="minorHAnsi"/>
              </w:rPr>
              <w:t>*</w:t>
            </w:r>
          </w:p>
          <w:p w14:paraId="362C45A0" w14:textId="4988FC28" w:rsidR="002640B0" w:rsidRPr="00B06FB8" w:rsidRDefault="00CA24FC" w:rsidP="00B06FB8">
            <w:pPr>
              <w:pStyle w:val="ListParagraph"/>
              <w:numPr>
                <w:ilvl w:val="0"/>
                <w:numId w:val="11"/>
              </w:numPr>
              <w:ind w:left="540" w:right="150"/>
              <w:rPr>
                <w:rFonts w:cstheme="minorHAnsi"/>
                <w:color w:val="000000"/>
              </w:rPr>
            </w:pPr>
            <w:r>
              <w:rPr>
                <w:rFonts w:cstheme="minorHAnsi"/>
                <w:color w:val="000000"/>
              </w:rPr>
              <w:t>Project</w:t>
            </w:r>
            <w:r w:rsidR="006275E0" w:rsidRPr="00D026DA">
              <w:rPr>
                <w:rFonts w:eastAsia="Times New Roman" w:cstheme="minorHAnsi"/>
              </w:rPr>
              <w:t xml:space="preserve"> (</w:t>
            </w:r>
            <w:r w:rsidR="00E9761A">
              <w:rPr>
                <w:rFonts w:eastAsia="Times New Roman" w:cstheme="minorHAnsi"/>
              </w:rPr>
              <w:t>one 8hr shift before or after each staffing weekend</w:t>
            </w:r>
            <w:r w:rsidR="008F1404" w:rsidRPr="00D026DA">
              <w:rPr>
                <w:rFonts w:eastAsia="Times New Roman" w:cstheme="minorHAnsi"/>
              </w:rPr>
              <w:t>)</w:t>
            </w:r>
            <w:r w:rsidR="00D050B5">
              <w:rPr>
                <w:rFonts w:eastAsia="Times New Roman" w:cstheme="minorHAnsi"/>
              </w:rPr>
              <w:t>*</w:t>
            </w:r>
          </w:p>
        </w:tc>
        <w:tc>
          <w:tcPr>
            <w:tcW w:w="4400" w:type="dxa"/>
            <w:tcBorders>
              <w:bottom w:val="single" w:sz="4" w:space="0" w:color="auto"/>
            </w:tcBorders>
            <w:shd w:val="clear" w:color="auto" w:fill="E7E6E6" w:themeFill="background2"/>
          </w:tcPr>
          <w:p w14:paraId="6463FD3A" w14:textId="189624BF" w:rsidR="007A51AC" w:rsidRDefault="00937B68" w:rsidP="00C0198D">
            <w:pPr>
              <w:rPr>
                <w:rFonts w:eastAsia="Times New Roman" w:cstheme="minorHAnsi"/>
              </w:rPr>
            </w:pPr>
            <w:r w:rsidRPr="002640B0">
              <w:rPr>
                <w:rFonts w:eastAsia="Times New Roman" w:cstheme="minorHAnsi"/>
              </w:rPr>
              <w:t xml:space="preserve">Longitudinal experiences </w:t>
            </w:r>
            <w:r w:rsidR="00EE6708" w:rsidRPr="002640B0">
              <w:rPr>
                <w:rFonts w:eastAsia="Times New Roman" w:cstheme="minorHAnsi"/>
              </w:rPr>
              <w:t>allow resident</w:t>
            </w:r>
            <w:r w:rsidR="00996F25">
              <w:rPr>
                <w:rFonts w:eastAsia="Times New Roman" w:cstheme="minorHAnsi"/>
              </w:rPr>
              <w:t>s</w:t>
            </w:r>
            <w:r w:rsidR="00EE6708" w:rsidRPr="002640B0">
              <w:rPr>
                <w:rFonts w:eastAsia="Times New Roman" w:cstheme="minorHAnsi"/>
              </w:rPr>
              <w:t xml:space="preserve"> to</w:t>
            </w:r>
            <w:r w:rsidR="00962F42" w:rsidRPr="002640B0">
              <w:rPr>
                <w:rFonts w:eastAsia="Times New Roman" w:cstheme="minorHAnsi"/>
              </w:rPr>
              <w:t xml:space="preserve"> </w:t>
            </w:r>
            <w:r w:rsidR="0028727E" w:rsidRPr="002640B0">
              <w:rPr>
                <w:rFonts w:eastAsia="Times New Roman" w:cstheme="minorHAnsi"/>
              </w:rPr>
              <w:t xml:space="preserve">become </w:t>
            </w:r>
            <w:r w:rsidR="00503ABF" w:rsidRPr="002640B0">
              <w:rPr>
                <w:rFonts w:eastAsia="Times New Roman" w:cstheme="minorHAnsi"/>
              </w:rPr>
              <w:t>progressive</w:t>
            </w:r>
            <w:r w:rsidR="008C1325" w:rsidRPr="002640B0">
              <w:rPr>
                <w:rFonts w:eastAsia="Times New Roman" w:cstheme="minorHAnsi"/>
              </w:rPr>
              <w:t>ly more</w:t>
            </w:r>
            <w:r w:rsidR="001D59A7" w:rsidRPr="002640B0">
              <w:rPr>
                <w:rFonts w:eastAsia="Times New Roman" w:cstheme="minorHAnsi"/>
              </w:rPr>
              <w:t xml:space="preserve"> </w:t>
            </w:r>
            <w:r w:rsidR="00503ABF" w:rsidRPr="002640B0">
              <w:rPr>
                <w:rFonts w:eastAsia="Times New Roman" w:cstheme="minorHAnsi"/>
              </w:rPr>
              <w:t>independen</w:t>
            </w:r>
            <w:r w:rsidR="008C1325" w:rsidRPr="002640B0">
              <w:rPr>
                <w:rFonts w:eastAsia="Times New Roman" w:cstheme="minorHAnsi"/>
              </w:rPr>
              <w:t>t</w:t>
            </w:r>
            <w:r w:rsidR="00503ABF" w:rsidRPr="002640B0">
              <w:rPr>
                <w:rFonts w:eastAsia="Times New Roman" w:cstheme="minorHAnsi"/>
              </w:rPr>
              <w:t xml:space="preserve"> </w:t>
            </w:r>
            <w:r w:rsidR="008C1325" w:rsidRPr="002640B0">
              <w:rPr>
                <w:rFonts w:eastAsia="Times New Roman" w:cstheme="minorHAnsi"/>
              </w:rPr>
              <w:t>in caring for patients</w:t>
            </w:r>
            <w:r w:rsidR="00751930">
              <w:rPr>
                <w:rFonts w:eastAsia="Times New Roman" w:cstheme="minorHAnsi"/>
              </w:rPr>
              <w:t xml:space="preserve"> and </w:t>
            </w:r>
            <w:r w:rsidR="007020BC">
              <w:rPr>
                <w:rFonts w:eastAsia="Times New Roman" w:cstheme="minorHAnsi"/>
              </w:rPr>
              <w:t>provide</w:t>
            </w:r>
            <w:r w:rsidR="006947CE" w:rsidRPr="002640B0">
              <w:rPr>
                <w:rFonts w:eastAsia="Times New Roman" w:cstheme="minorHAnsi"/>
              </w:rPr>
              <w:t xml:space="preserve"> </w:t>
            </w:r>
            <w:r w:rsidR="00751930">
              <w:rPr>
                <w:rFonts w:eastAsia="Times New Roman" w:cstheme="minorHAnsi"/>
              </w:rPr>
              <w:t xml:space="preserve">time </w:t>
            </w:r>
            <w:r w:rsidR="006947CE" w:rsidRPr="002640B0">
              <w:rPr>
                <w:rFonts w:eastAsia="Times New Roman" w:cstheme="minorHAnsi"/>
              </w:rPr>
              <w:t xml:space="preserve">to </w:t>
            </w:r>
            <w:r w:rsidR="00751930">
              <w:rPr>
                <w:rFonts w:eastAsia="Times New Roman" w:cstheme="minorHAnsi"/>
              </w:rPr>
              <w:t>manage</w:t>
            </w:r>
            <w:r w:rsidR="006947CE" w:rsidRPr="002640B0">
              <w:rPr>
                <w:rFonts w:eastAsia="Times New Roman" w:cstheme="minorHAnsi"/>
              </w:rPr>
              <w:t xml:space="preserve"> projects.</w:t>
            </w:r>
          </w:p>
          <w:p w14:paraId="0F0DFDB0" w14:textId="77777777" w:rsidR="00B1092E" w:rsidRDefault="00B1092E" w:rsidP="00C0198D">
            <w:pPr>
              <w:rPr>
                <w:rFonts w:eastAsia="Times New Roman" w:cstheme="minorHAnsi"/>
              </w:rPr>
            </w:pPr>
          </w:p>
          <w:p w14:paraId="32237E08" w14:textId="3812AA91" w:rsidR="00D050B5" w:rsidRDefault="000369B8" w:rsidP="00C0198D">
            <w:pPr>
              <w:rPr>
                <w:rFonts w:eastAsia="Times New Roman" w:cstheme="minorHAnsi"/>
              </w:rPr>
            </w:pPr>
            <w:r>
              <w:rPr>
                <w:rFonts w:eastAsia="Times New Roman" w:cstheme="minorHAnsi"/>
              </w:rPr>
              <w:t>The Leadership experience includes P&amp;T project</w:t>
            </w:r>
            <w:r w:rsidR="00D050B5">
              <w:rPr>
                <w:rFonts w:eastAsia="Times New Roman" w:cstheme="minorHAnsi"/>
              </w:rPr>
              <w:t xml:space="preserve"> work.</w:t>
            </w:r>
          </w:p>
          <w:p w14:paraId="5D4FBB1F" w14:textId="77777777" w:rsidR="00D050B5" w:rsidRDefault="00D050B5" w:rsidP="00C0198D">
            <w:pPr>
              <w:rPr>
                <w:rFonts w:eastAsia="Times New Roman" w:cstheme="minorHAnsi"/>
              </w:rPr>
            </w:pPr>
          </w:p>
          <w:p w14:paraId="22F202DC" w14:textId="0A364873" w:rsidR="00D050B5" w:rsidRDefault="000369B8" w:rsidP="00C0198D">
            <w:pPr>
              <w:rPr>
                <w:rFonts w:eastAsia="Times New Roman" w:cstheme="minorHAnsi"/>
              </w:rPr>
            </w:pPr>
            <w:r>
              <w:rPr>
                <w:rFonts w:eastAsia="Times New Roman" w:cstheme="minorHAnsi"/>
              </w:rPr>
              <w:t xml:space="preserve">The Project experience </w:t>
            </w:r>
            <w:r w:rsidR="004B404C">
              <w:rPr>
                <w:rFonts w:eastAsia="Times New Roman" w:cstheme="minorHAnsi"/>
              </w:rPr>
              <w:t>is for major residency project</w:t>
            </w:r>
            <w:r w:rsidR="00DE6795">
              <w:rPr>
                <w:rFonts w:eastAsia="Times New Roman" w:cstheme="minorHAnsi"/>
              </w:rPr>
              <w:t xml:space="preserve"> work.</w:t>
            </w:r>
            <w:r w:rsidR="004B404C">
              <w:rPr>
                <w:rFonts w:eastAsia="Times New Roman" w:cstheme="minorHAnsi"/>
              </w:rPr>
              <w:t xml:space="preserve"> </w:t>
            </w:r>
          </w:p>
          <w:p w14:paraId="349AC24D" w14:textId="77777777" w:rsidR="00D050B5" w:rsidRDefault="00D050B5" w:rsidP="00C0198D">
            <w:pPr>
              <w:rPr>
                <w:rFonts w:eastAsia="Times New Roman" w:cstheme="minorHAnsi"/>
              </w:rPr>
            </w:pPr>
          </w:p>
          <w:p w14:paraId="5B77D4C7" w14:textId="1C902A49" w:rsidR="00B1092E" w:rsidRPr="002640B0" w:rsidRDefault="00D050B5" w:rsidP="00B22156">
            <w:pPr>
              <w:rPr>
                <w:rFonts w:eastAsia="Times New Roman" w:cstheme="minorHAnsi"/>
              </w:rPr>
            </w:pPr>
            <w:r>
              <w:rPr>
                <w:rFonts w:eastAsia="Times New Roman" w:cstheme="minorHAnsi"/>
              </w:rPr>
              <w:t>*</w:t>
            </w:r>
            <w:r w:rsidR="00455B27">
              <w:rPr>
                <w:rFonts w:eastAsia="Times New Roman" w:cstheme="minorHAnsi"/>
              </w:rPr>
              <w:t xml:space="preserve">Only </w:t>
            </w:r>
            <w:r w:rsidR="00C653CD">
              <w:rPr>
                <w:rFonts w:eastAsia="Times New Roman" w:cstheme="minorHAnsi"/>
              </w:rPr>
              <w:t xml:space="preserve">ONE 8hr shift </w:t>
            </w:r>
            <w:r w:rsidR="00455B27">
              <w:rPr>
                <w:rFonts w:eastAsia="Times New Roman" w:cstheme="minorHAnsi"/>
              </w:rPr>
              <w:t>around each staffing weekend</w:t>
            </w:r>
            <w:r w:rsidR="00F40724">
              <w:rPr>
                <w:rFonts w:eastAsia="Times New Roman" w:cstheme="minorHAnsi"/>
              </w:rPr>
              <w:t xml:space="preserve"> may be used to manage longitudinal projects</w:t>
            </w:r>
            <w:r w:rsidR="00E07511">
              <w:rPr>
                <w:rFonts w:eastAsia="Times New Roman" w:cstheme="minorHAnsi"/>
              </w:rPr>
              <w:t xml:space="preserve">. </w:t>
            </w:r>
            <w:r w:rsidR="00BB1DD7">
              <w:rPr>
                <w:rFonts w:eastAsia="Times New Roman" w:cstheme="minorHAnsi"/>
              </w:rPr>
              <w:t xml:space="preserve">These days are to be used for project activities defined as </w:t>
            </w:r>
            <w:hyperlink r:id="rId17" w:history="1">
              <w:r w:rsidR="00BB1DD7" w:rsidRPr="00147A88">
                <w:rPr>
                  <w:rStyle w:val="Hyperlink"/>
                  <w:rFonts w:eastAsia="Times New Roman" w:cstheme="minorHAnsi"/>
                </w:rPr>
                <w:t>duty hours by ASHP</w:t>
              </w:r>
            </w:hyperlink>
            <w:r w:rsidR="00BB1DD7">
              <w:rPr>
                <w:rFonts w:eastAsia="Times New Roman" w:cstheme="minorHAnsi"/>
              </w:rPr>
              <w:t>.</w:t>
            </w:r>
          </w:p>
        </w:tc>
      </w:tr>
    </w:tbl>
    <w:p w14:paraId="644375AD" w14:textId="1B872B6C" w:rsidR="007D5B20" w:rsidRPr="00041923" w:rsidRDefault="007D5B20" w:rsidP="00041923">
      <w:pPr>
        <w:spacing w:after="0" w:line="240" w:lineRule="auto"/>
        <w:textAlignment w:val="baseline"/>
        <w:rPr>
          <w:rFonts w:ascii="Segoe UI" w:eastAsia="Times New Roman" w:hAnsi="Segoe UI" w:cs="Segoe UI"/>
          <w:sz w:val="18"/>
          <w:szCs w:val="18"/>
        </w:rPr>
      </w:pPr>
      <w:r w:rsidRPr="00626D8E">
        <w:rPr>
          <w:rFonts w:ascii="Calibri" w:eastAsia="Times New Roman" w:hAnsi="Calibri" w:cs="Calibri"/>
        </w:rPr>
        <w:t> </w:t>
      </w:r>
    </w:p>
    <w:p w14:paraId="0B064A17" w14:textId="1C200F43" w:rsidR="007D5B20" w:rsidRDefault="008C3D38" w:rsidP="007D5B20">
      <w:pPr>
        <w:pStyle w:val="Heading3"/>
      </w:pPr>
      <w:r>
        <w:t xml:space="preserve">Conferences and </w:t>
      </w:r>
      <w:r w:rsidR="007D5B20" w:rsidRPr="00053B57">
        <w:t>Resident</w:t>
      </w:r>
      <w:r w:rsidR="007D5B20">
        <w:t xml:space="preserve"> Meetings</w:t>
      </w:r>
    </w:p>
    <w:p w14:paraId="451D23B1" w14:textId="09F46C68" w:rsidR="008C3D38" w:rsidRDefault="008C3D38" w:rsidP="007D5B2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Residents are required to attend and participate in the ASHP Midyear Clinical Meeting and </w:t>
      </w:r>
      <w:r w:rsidR="005E5A47">
        <w:rPr>
          <w:rStyle w:val="normaltextrun"/>
          <w:rFonts w:ascii="Calibri" w:hAnsi="Calibri" w:cs="Calibri"/>
          <w:color w:val="000000"/>
          <w:shd w:val="clear" w:color="auto" w:fill="FFFFFF"/>
        </w:rPr>
        <w:t xml:space="preserve">a regional residency conference selected by the program. </w:t>
      </w:r>
      <w:r w:rsidR="004E56B2">
        <w:rPr>
          <w:rStyle w:val="normaltextrun"/>
          <w:rFonts w:ascii="Calibri" w:hAnsi="Calibri" w:cs="Calibri"/>
          <w:color w:val="000000"/>
          <w:shd w:val="clear" w:color="auto" w:fill="FFFFFF"/>
        </w:rPr>
        <w:t>Acceptable</w:t>
      </w:r>
      <w:r w:rsidR="00FB3580">
        <w:rPr>
          <w:rStyle w:val="normaltextrun"/>
          <w:rFonts w:ascii="Calibri" w:hAnsi="Calibri" w:cs="Calibri"/>
          <w:color w:val="000000"/>
          <w:shd w:val="clear" w:color="auto" w:fill="FFFFFF"/>
        </w:rPr>
        <w:t xml:space="preserve"> p</w:t>
      </w:r>
      <w:r w:rsidR="005E5A47">
        <w:rPr>
          <w:rStyle w:val="normaltextrun"/>
          <w:rFonts w:ascii="Calibri" w:hAnsi="Calibri" w:cs="Calibri"/>
          <w:color w:val="000000"/>
          <w:shd w:val="clear" w:color="auto" w:fill="FFFFFF"/>
        </w:rPr>
        <w:t>articipation includes</w:t>
      </w:r>
      <w:r w:rsidR="008163B2">
        <w:rPr>
          <w:rStyle w:val="normaltextrun"/>
          <w:rFonts w:ascii="Calibri" w:hAnsi="Calibri" w:cs="Calibri"/>
          <w:color w:val="000000"/>
          <w:shd w:val="clear" w:color="auto" w:fill="FFFFFF"/>
        </w:rPr>
        <w:t xml:space="preserve"> adequate preparation, </w:t>
      </w:r>
      <w:r w:rsidR="004E56B2">
        <w:rPr>
          <w:rStyle w:val="normaltextrun"/>
          <w:rFonts w:ascii="Calibri" w:hAnsi="Calibri" w:cs="Calibri"/>
          <w:color w:val="000000"/>
          <w:shd w:val="clear" w:color="auto" w:fill="FFFFFF"/>
        </w:rPr>
        <w:t xml:space="preserve">appropriately </w:t>
      </w:r>
      <w:r w:rsidR="00FB3580">
        <w:rPr>
          <w:rStyle w:val="normaltextrun"/>
          <w:rFonts w:ascii="Calibri" w:hAnsi="Calibri" w:cs="Calibri"/>
          <w:color w:val="000000"/>
          <w:shd w:val="clear" w:color="auto" w:fill="FFFFFF"/>
        </w:rPr>
        <w:t xml:space="preserve">presenting </w:t>
      </w:r>
      <w:r w:rsidR="000A7F03">
        <w:rPr>
          <w:rStyle w:val="normaltextrun"/>
          <w:rFonts w:ascii="Calibri" w:hAnsi="Calibri" w:cs="Calibri"/>
          <w:color w:val="000000"/>
          <w:shd w:val="clear" w:color="auto" w:fill="FFFFFF"/>
        </w:rPr>
        <w:t>the</w:t>
      </w:r>
      <w:r w:rsidR="00FB3580">
        <w:rPr>
          <w:rStyle w:val="normaltextrun"/>
          <w:rFonts w:ascii="Calibri" w:hAnsi="Calibri" w:cs="Calibri"/>
          <w:color w:val="000000"/>
          <w:shd w:val="clear" w:color="auto" w:fill="FFFFFF"/>
        </w:rPr>
        <w:t xml:space="preserve"> major residency project</w:t>
      </w:r>
      <w:r w:rsidR="00294116">
        <w:rPr>
          <w:rStyle w:val="normaltextrun"/>
          <w:rFonts w:ascii="Calibri" w:hAnsi="Calibri" w:cs="Calibri"/>
          <w:color w:val="000000"/>
          <w:shd w:val="clear" w:color="auto" w:fill="FFFFFF"/>
        </w:rPr>
        <w:t>,</w:t>
      </w:r>
      <w:r w:rsidR="00FE0919">
        <w:rPr>
          <w:rStyle w:val="normaltextrun"/>
          <w:rFonts w:ascii="Calibri" w:hAnsi="Calibri" w:cs="Calibri"/>
          <w:color w:val="000000"/>
          <w:shd w:val="clear" w:color="auto" w:fill="FFFFFF"/>
        </w:rPr>
        <w:t xml:space="preserve"> </w:t>
      </w:r>
      <w:r w:rsidR="00DD439C">
        <w:rPr>
          <w:rStyle w:val="normaltextrun"/>
          <w:rFonts w:ascii="Calibri" w:hAnsi="Calibri" w:cs="Calibri"/>
          <w:color w:val="000000"/>
          <w:shd w:val="clear" w:color="auto" w:fill="FFFFFF"/>
        </w:rPr>
        <w:t xml:space="preserve">and </w:t>
      </w:r>
      <w:r w:rsidR="00294116">
        <w:rPr>
          <w:rStyle w:val="normaltextrun"/>
          <w:rFonts w:ascii="Calibri" w:hAnsi="Calibri" w:cs="Calibri"/>
          <w:color w:val="000000"/>
          <w:shd w:val="clear" w:color="auto" w:fill="FFFFFF"/>
        </w:rPr>
        <w:t>attending educational programming</w:t>
      </w:r>
      <w:r w:rsidR="00BD6631">
        <w:rPr>
          <w:rStyle w:val="normaltextrun"/>
          <w:rFonts w:ascii="Calibri" w:hAnsi="Calibri" w:cs="Calibri"/>
          <w:color w:val="000000"/>
          <w:shd w:val="clear" w:color="auto" w:fill="FFFFFF"/>
        </w:rPr>
        <w:t>.</w:t>
      </w:r>
      <w:r w:rsidR="00262B3B">
        <w:rPr>
          <w:rStyle w:val="normaltextrun"/>
          <w:rFonts w:ascii="Calibri" w:hAnsi="Calibri" w:cs="Calibri"/>
          <w:color w:val="000000"/>
          <w:shd w:val="clear" w:color="auto" w:fill="FFFFFF"/>
        </w:rPr>
        <w:t xml:space="preserve"> </w:t>
      </w:r>
      <w:r w:rsidR="00881BE6">
        <w:t xml:space="preserve">In rare circumstances, and if approved by the RPD, a resident may substitute </w:t>
      </w:r>
      <w:r w:rsidR="00713106">
        <w:t>a default</w:t>
      </w:r>
      <w:r w:rsidR="00881BE6">
        <w:t xml:space="preserve"> conference for a different one that occurs during the residency year. The proposed conference should provide an equivalent presentation </w:t>
      </w:r>
      <w:r w:rsidR="00713106">
        <w:t xml:space="preserve">and educational </w:t>
      </w:r>
      <w:r w:rsidR="00881BE6">
        <w:t>experience to the default conference.</w:t>
      </w:r>
    </w:p>
    <w:p w14:paraId="0B54F879" w14:textId="3128B359" w:rsidR="007D5B20" w:rsidRDefault="008C3D38" w:rsidP="007D5B2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Resident &amp; RPD</w:t>
      </w:r>
      <w:r w:rsidR="007D5B20">
        <w:rPr>
          <w:rStyle w:val="normaltextrun"/>
          <w:rFonts w:ascii="Calibri" w:hAnsi="Calibri" w:cs="Calibri"/>
          <w:color w:val="000000"/>
          <w:shd w:val="clear" w:color="auto" w:fill="FFFFFF"/>
        </w:rPr>
        <w:t xml:space="preserve"> meetings are intended to serve the needs of residents and are a forum where the program can be discussed. Residents and RPD are required to attend. In addition to program discussion, other agenda items will include management related topics, contemporary issues in pharmacy practice, current healthcare issues and discussions of key departmental activities or programs. Readings may be required for meetings.</w:t>
      </w:r>
    </w:p>
    <w:p w14:paraId="55CD0290" w14:textId="3492035F" w:rsidR="007D5B20" w:rsidRPr="008C21CF" w:rsidRDefault="004A4FAF" w:rsidP="007D5B20">
      <w:pPr>
        <w:pStyle w:val="Heading3"/>
        <w:rPr>
          <w:rFonts w:ascii="Calibri" w:hAnsi="Calibri" w:cs="Calibri"/>
          <w:color w:val="000000"/>
          <w:shd w:val="clear" w:color="auto" w:fill="FFFFFF"/>
        </w:rPr>
      </w:pPr>
      <w:r>
        <w:t>Projects</w:t>
      </w:r>
    </w:p>
    <w:p w14:paraId="20C66F98" w14:textId="7FB10C04" w:rsidR="00FB532F" w:rsidRDefault="007D5B20" w:rsidP="007D5B2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Each resident is expected to </w:t>
      </w:r>
      <w:r w:rsidR="00625F0F">
        <w:rPr>
          <w:rStyle w:val="normaltextrun"/>
          <w:rFonts w:ascii="Calibri" w:hAnsi="Calibri" w:cs="Calibri"/>
          <w:color w:val="000000"/>
          <w:shd w:val="clear" w:color="auto" w:fill="FFFFFF"/>
        </w:rPr>
        <w:t xml:space="preserve">appropriately </w:t>
      </w:r>
      <w:r>
        <w:rPr>
          <w:rStyle w:val="normaltextrun"/>
          <w:rFonts w:ascii="Calibri" w:hAnsi="Calibri" w:cs="Calibri"/>
          <w:color w:val="000000"/>
          <w:shd w:val="clear" w:color="auto" w:fill="FFFFFF"/>
        </w:rPr>
        <w:t xml:space="preserve">complete </w:t>
      </w:r>
      <w:r w:rsidR="00066BE5">
        <w:rPr>
          <w:rStyle w:val="normaltextrun"/>
          <w:rFonts w:ascii="Calibri" w:hAnsi="Calibri" w:cs="Calibri"/>
          <w:color w:val="000000"/>
          <w:shd w:val="clear" w:color="auto" w:fill="FFFFFF"/>
        </w:rPr>
        <w:t>one</w:t>
      </w:r>
      <w:r>
        <w:rPr>
          <w:rStyle w:val="normaltextrun"/>
          <w:rFonts w:ascii="Calibri" w:hAnsi="Calibri" w:cs="Calibri"/>
          <w:color w:val="000000"/>
          <w:shd w:val="clear" w:color="auto" w:fill="FFFFFF"/>
        </w:rPr>
        <w:t xml:space="preserve"> major </w:t>
      </w:r>
      <w:r w:rsidR="00066BE5">
        <w:rPr>
          <w:rStyle w:val="normaltextrun"/>
          <w:rFonts w:ascii="Calibri" w:hAnsi="Calibri" w:cs="Calibri"/>
          <w:color w:val="000000"/>
          <w:shd w:val="clear" w:color="auto" w:fill="FFFFFF"/>
        </w:rPr>
        <w:t xml:space="preserve">year-long residency </w:t>
      </w:r>
      <w:r>
        <w:rPr>
          <w:rStyle w:val="normaltextrun"/>
          <w:rFonts w:ascii="Calibri" w:hAnsi="Calibri" w:cs="Calibri"/>
          <w:color w:val="000000"/>
          <w:shd w:val="clear" w:color="auto" w:fill="FFFFFF"/>
        </w:rPr>
        <w:t xml:space="preserve">project </w:t>
      </w:r>
      <w:r w:rsidR="004A4FAF">
        <w:rPr>
          <w:rStyle w:val="normaltextrun"/>
          <w:rFonts w:ascii="Calibri" w:hAnsi="Calibri" w:cs="Calibri"/>
          <w:color w:val="000000"/>
          <w:shd w:val="clear" w:color="auto" w:fill="FFFFFF"/>
        </w:rPr>
        <w:t xml:space="preserve">and </w:t>
      </w:r>
      <w:r w:rsidR="00894C38">
        <w:rPr>
          <w:rStyle w:val="normaltextrun"/>
          <w:rFonts w:ascii="Calibri" w:hAnsi="Calibri" w:cs="Calibri"/>
          <w:color w:val="000000"/>
          <w:shd w:val="clear" w:color="auto" w:fill="FFFFFF"/>
        </w:rPr>
        <w:t xml:space="preserve">two </w:t>
      </w:r>
      <w:r w:rsidR="000C3AEF">
        <w:rPr>
          <w:rStyle w:val="normaltextrun"/>
          <w:rFonts w:ascii="Calibri" w:hAnsi="Calibri" w:cs="Calibri"/>
          <w:color w:val="000000"/>
          <w:shd w:val="clear" w:color="auto" w:fill="FFFFFF"/>
        </w:rPr>
        <w:t>P&amp;T projects to</w:t>
      </w:r>
      <w:r>
        <w:rPr>
          <w:rStyle w:val="normaltextrun"/>
          <w:rFonts w:ascii="Calibri" w:hAnsi="Calibri" w:cs="Calibri"/>
          <w:color w:val="000000"/>
          <w:shd w:val="clear" w:color="auto" w:fill="FFFFFF"/>
        </w:rPr>
        <w:t xml:space="preserve"> obtain</w:t>
      </w:r>
      <w:r w:rsidR="000C3AEF">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the residency certificate. </w:t>
      </w:r>
    </w:p>
    <w:p w14:paraId="34E82887" w14:textId="4C0E7A57" w:rsidR="007D5B20" w:rsidRDefault="00FB532F" w:rsidP="007D5B20">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Guidelines for </w:t>
      </w:r>
      <w:r w:rsidR="00EC0B66">
        <w:rPr>
          <w:rStyle w:val="normaltextrun"/>
          <w:rFonts w:ascii="Calibri" w:hAnsi="Calibri" w:cs="Calibri"/>
          <w:color w:val="000000"/>
          <w:shd w:val="clear" w:color="auto" w:fill="FFFFFF"/>
        </w:rPr>
        <w:t xml:space="preserve">performing a </w:t>
      </w:r>
      <w:r>
        <w:rPr>
          <w:rStyle w:val="normaltextrun"/>
          <w:rFonts w:ascii="Calibri" w:hAnsi="Calibri" w:cs="Calibri"/>
          <w:color w:val="000000"/>
          <w:shd w:val="clear" w:color="auto" w:fill="FFFFFF"/>
        </w:rPr>
        <w:t xml:space="preserve">major project can be obtained from the program director. </w:t>
      </w:r>
      <w:r w:rsidR="007D5B20">
        <w:rPr>
          <w:rStyle w:val="normaltextrun"/>
          <w:rFonts w:ascii="Calibri" w:hAnsi="Calibri" w:cs="Calibri"/>
          <w:color w:val="000000"/>
          <w:shd w:val="clear" w:color="auto" w:fill="FFFFFF"/>
        </w:rPr>
        <w:t>The specific aims of the project should be of interest to GSH </w:t>
      </w:r>
      <w:r w:rsidR="00066BE5">
        <w:rPr>
          <w:rStyle w:val="normaltextrun"/>
          <w:rFonts w:ascii="Calibri" w:hAnsi="Calibri" w:cs="Calibri"/>
          <w:color w:val="000000"/>
          <w:shd w:val="clear" w:color="auto" w:fill="FFFFFF"/>
        </w:rPr>
        <w:t>and/</w:t>
      </w:r>
      <w:r w:rsidR="007D5B20">
        <w:rPr>
          <w:rStyle w:val="normaltextrun"/>
          <w:rFonts w:ascii="Calibri" w:hAnsi="Calibri" w:cs="Calibri"/>
          <w:color w:val="000000"/>
          <w:shd w:val="clear" w:color="auto" w:fill="FFFFFF"/>
        </w:rPr>
        <w:t xml:space="preserve">or MHS and the project should be one that contributes to the provision of patient care. The resident will present </w:t>
      </w:r>
      <w:r w:rsidR="00474801">
        <w:rPr>
          <w:rStyle w:val="normaltextrun"/>
          <w:rFonts w:ascii="Calibri" w:hAnsi="Calibri" w:cs="Calibri"/>
          <w:color w:val="000000"/>
          <w:shd w:val="clear" w:color="auto" w:fill="FFFFFF"/>
        </w:rPr>
        <w:t>a poster of the project at the ASHP Midyear meeting</w:t>
      </w:r>
      <w:r w:rsidR="00E554C4">
        <w:rPr>
          <w:rStyle w:val="normaltextrun"/>
          <w:rFonts w:ascii="Calibri" w:hAnsi="Calibri" w:cs="Calibri"/>
          <w:color w:val="000000"/>
          <w:shd w:val="clear" w:color="auto" w:fill="FFFFFF"/>
        </w:rPr>
        <w:t xml:space="preserve">, present </w:t>
      </w:r>
      <w:r w:rsidR="007D5B20">
        <w:rPr>
          <w:rStyle w:val="normaltextrun"/>
          <w:rFonts w:ascii="Calibri" w:hAnsi="Calibri" w:cs="Calibri"/>
          <w:color w:val="000000"/>
          <w:shd w:val="clear" w:color="auto" w:fill="FFFFFF"/>
        </w:rPr>
        <w:t xml:space="preserve">the </w:t>
      </w:r>
      <w:r w:rsidR="00E554C4">
        <w:rPr>
          <w:rStyle w:val="normaltextrun"/>
          <w:rFonts w:ascii="Calibri" w:hAnsi="Calibri" w:cs="Calibri"/>
          <w:color w:val="000000"/>
          <w:shd w:val="clear" w:color="auto" w:fill="FFFFFF"/>
        </w:rPr>
        <w:t xml:space="preserve">entire </w:t>
      </w:r>
      <w:r w:rsidR="007D5B20">
        <w:rPr>
          <w:rStyle w:val="normaltextrun"/>
          <w:rFonts w:ascii="Calibri" w:hAnsi="Calibri" w:cs="Calibri"/>
          <w:color w:val="000000"/>
          <w:shd w:val="clear" w:color="auto" w:fill="FFFFFF"/>
        </w:rPr>
        <w:t>project a</w:t>
      </w:r>
      <w:r w:rsidR="00474801">
        <w:rPr>
          <w:rStyle w:val="normaltextrun"/>
          <w:rFonts w:ascii="Calibri" w:hAnsi="Calibri" w:cs="Calibri"/>
          <w:color w:val="000000"/>
          <w:shd w:val="clear" w:color="auto" w:fill="FFFFFF"/>
        </w:rPr>
        <w:t xml:space="preserve">t </w:t>
      </w:r>
      <w:r w:rsidR="003855BD">
        <w:rPr>
          <w:rStyle w:val="normaltextrun"/>
          <w:rFonts w:ascii="Calibri" w:hAnsi="Calibri" w:cs="Calibri"/>
          <w:color w:val="000000"/>
          <w:shd w:val="clear" w:color="auto" w:fill="FFFFFF"/>
        </w:rPr>
        <w:t>a regional residency c</w:t>
      </w:r>
      <w:r w:rsidR="007D5B20">
        <w:rPr>
          <w:rStyle w:val="normaltextrun"/>
          <w:rFonts w:ascii="Calibri" w:hAnsi="Calibri" w:cs="Calibri"/>
          <w:color w:val="000000"/>
          <w:shd w:val="clear" w:color="auto" w:fill="FFFFFF"/>
        </w:rPr>
        <w:t>onference</w:t>
      </w:r>
      <w:r w:rsidR="00E554C4">
        <w:rPr>
          <w:rStyle w:val="normaltextrun"/>
          <w:rFonts w:ascii="Calibri" w:hAnsi="Calibri" w:cs="Calibri"/>
          <w:color w:val="000000"/>
          <w:shd w:val="clear" w:color="auto" w:fill="FFFFFF"/>
        </w:rPr>
        <w:t>,</w:t>
      </w:r>
      <w:r w:rsidR="007D5B20">
        <w:rPr>
          <w:rStyle w:val="normaltextrun"/>
          <w:rFonts w:ascii="Calibri" w:hAnsi="Calibri" w:cs="Calibri"/>
          <w:color w:val="000000"/>
          <w:shd w:val="clear" w:color="auto" w:fill="FFFFFF"/>
        </w:rPr>
        <w:t xml:space="preserve"> and will prepare a manuscript suitable for publication.</w:t>
      </w:r>
      <w:r w:rsidR="007D5B20">
        <w:rPr>
          <w:rStyle w:val="eop"/>
          <w:rFonts w:ascii="Calibri" w:hAnsi="Calibri" w:cs="Calibri"/>
          <w:color w:val="000000"/>
          <w:shd w:val="clear" w:color="auto" w:fill="FFFFFF"/>
        </w:rPr>
        <w:t> </w:t>
      </w:r>
    </w:p>
    <w:p w14:paraId="7115E9E0" w14:textId="27E10524" w:rsidR="007D5B20" w:rsidRPr="00041923" w:rsidRDefault="00FB532F" w:rsidP="00041923">
      <w:pPr>
        <w:rPr>
          <w:rFonts w:ascii="Calibri" w:hAnsi="Calibri" w:cs="Calibri"/>
          <w:color w:val="000000"/>
          <w:shd w:val="clear" w:color="auto" w:fill="FFFFFF"/>
        </w:rPr>
      </w:pPr>
      <w:r>
        <w:rPr>
          <w:rStyle w:val="eop"/>
          <w:rFonts w:ascii="Calibri" w:hAnsi="Calibri" w:cs="Calibri"/>
          <w:color w:val="000000"/>
          <w:shd w:val="clear" w:color="auto" w:fill="FFFFFF"/>
        </w:rPr>
        <w:t xml:space="preserve">Guidelines for completion of assigned P&amp;T assignments depend upon the </w:t>
      </w:r>
      <w:r w:rsidR="00EC0B66">
        <w:rPr>
          <w:rStyle w:val="eop"/>
          <w:rFonts w:ascii="Calibri" w:hAnsi="Calibri" w:cs="Calibri"/>
          <w:color w:val="000000"/>
          <w:shd w:val="clear" w:color="auto" w:fill="FFFFFF"/>
        </w:rPr>
        <w:t>task</w:t>
      </w:r>
      <w:r>
        <w:rPr>
          <w:rStyle w:val="eop"/>
          <w:rFonts w:ascii="Calibri" w:hAnsi="Calibri" w:cs="Calibri"/>
          <w:color w:val="000000"/>
          <w:shd w:val="clear" w:color="auto" w:fill="FFFFFF"/>
        </w:rPr>
        <w:t xml:space="preserve"> assigned</w:t>
      </w:r>
      <w:r w:rsidR="00EC0B66">
        <w:rPr>
          <w:rStyle w:val="eop"/>
          <w:rFonts w:ascii="Calibri" w:hAnsi="Calibri" w:cs="Calibri"/>
          <w:color w:val="000000"/>
          <w:shd w:val="clear" w:color="auto" w:fill="FFFFFF"/>
        </w:rPr>
        <w:t xml:space="preserve"> and will be provided to the resident when the assignment is made.</w:t>
      </w:r>
    </w:p>
    <w:p w14:paraId="70BA2544" w14:textId="77777777" w:rsidR="007D5B20" w:rsidRDefault="007D5B20" w:rsidP="007D5B20">
      <w:pPr>
        <w:pStyle w:val="Heading2"/>
      </w:pPr>
      <w:bookmarkStart w:id="30" w:name="_Toc87277288"/>
      <w:bookmarkStart w:id="31" w:name="_Toc216942909"/>
      <w:r>
        <w:t>Goals and Objectives</w:t>
      </w:r>
      <w:bookmarkEnd w:id="30"/>
      <w:bookmarkEnd w:id="31"/>
    </w:p>
    <w:p w14:paraId="30349B50" w14:textId="200D1E9D" w:rsidR="007D5B20" w:rsidRDefault="007D5B20" w:rsidP="007D5B20">
      <w:r>
        <w:t xml:space="preserve">The resident will be evaluated on all </w:t>
      </w:r>
      <w:r w:rsidR="008C0156">
        <w:t xml:space="preserve">required </w:t>
      </w:r>
      <w:hyperlink r:id="rId18" w:history="1">
        <w:r w:rsidR="00AC4079" w:rsidRPr="008C0156">
          <w:rPr>
            <w:rStyle w:val="Hyperlink"/>
          </w:rPr>
          <w:t xml:space="preserve">ASHP </w:t>
        </w:r>
        <w:r w:rsidRPr="008C0156">
          <w:rPr>
            <w:rStyle w:val="Hyperlink"/>
          </w:rPr>
          <w:t xml:space="preserve">required </w:t>
        </w:r>
        <w:r w:rsidR="00AC4079" w:rsidRPr="008C0156">
          <w:rPr>
            <w:rStyle w:val="Hyperlink"/>
          </w:rPr>
          <w:t>C</w:t>
        </w:r>
        <w:r w:rsidRPr="008C0156">
          <w:rPr>
            <w:rStyle w:val="Hyperlink"/>
          </w:rPr>
          <w:t xml:space="preserve">ompetency </w:t>
        </w:r>
        <w:r w:rsidR="00AC4079" w:rsidRPr="008C0156">
          <w:rPr>
            <w:rStyle w:val="Hyperlink"/>
          </w:rPr>
          <w:t>A</w:t>
        </w:r>
        <w:r w:rsidRPr="008C0156">
          <w:rPr>
            <w:rStyle w:val="Hyperlink"/>
          </w:rPr>
          <w:t xml:space="preserve">reas, </w:t>
        </w:r>
        <w:r w:rsidR="00AC4079" w:rsidRPr="008C0156">
          <w:rPr>
            <w:rStyle w:val="Hyperlink"/>
          </w:rPr>
          <w:t>G</w:t>
        </w:r>
        <w:r w:rsidRPr="008C0156">
          <w:rPr>
            <w:rStyle w:val="Hyperlink"/>
          </w:rPr>
          <w:t xml:space="preserve">oals, and </w:t>
        </w:r>
        <w:r w:rsidR="00AC4079" w:rsidRPr="008C0156">
          <w:rPr>
            <w:rStyle w:val="Hyperlink"/>
          </w:rPr>
          <w:t>O</w:t>
        </w:r>
        <w:r w:rsidRPr="008C0156">
          <w:rPr>
            <w:rStyle w:val="Hyperlink"/>
          </w:rPr>
          <w:t>bjectives</w:t>
        </w:r>
        <w:r w:rsidR="00AC4079" w:rsidRPr="008C0156">
          <w:rPr>
            <w:rStyle w:val="Hyperlink"/>
          </w:rPr>
          <w:t xml:space="preserve"> (CAGOs)</w:t>
        </w:r>
        <w:r w:rsidRPr="008C0156">
          <w:rPr>
            <w:rStyle w:val="Hyperlink"/>
          </w:rPr>
          <w:t xml:space="preserve"> for PGY1 pharmacy residencies</w:t>
        </w:r>
      </w:hyperlink>
      <w:r>
        <w:t>. In addition, the program will evaluate the following elective:</w:t>
      </w:r>
    </w:p>
    <w:p w14:paraId="6D371E68" w14:textId="77777777" w:rsidR="007D5B20" w:rsidRDefault="007D5B20" w:rsidP="00046EED">
      <w:pPr>
        <w:pStyle w:val="ListParagraph"/>
        <w:numPr>
          <w:ilvl w:val="0"/>
          <w:numId w:val="11"/>
        </w:numPr>
      </w:pPr>
      <w:r w:rsidRPr="00E30AE8">
        <w:lastRenderedPageBreak/>
        <w:t>E5.1.1 Exercise skill as a team member in the management of medical emergencies according to the organization’s policies and procedures</w:t>
      </w:r>
    </w:p>
    <w:p w14:paraId="76966D85" w14:textId="77777777" w:rsidR="007D5B20" w:rsidRPr="005207A6" w:rsidRDefault="007D5B20" w:rsidP="005207A6">
      <w:pPr>
        <w:pStyle w:val="Heading2"/>
      </w:pPr>
      <w:bookmarkStart w:id="32" w:name="_Toc216942910"/>
      <w:r w:rsidRPr="005207A6">
        <w:t>Requirements for Successful Completion of the Residency</w:t>
      </w:r>
      <w:bookmarkEnd w:id="32"/>
    </w:p>
    <w:p w14:paraId="03F47D55" w14:textId="77777777" w:rsidR="007D5B20" w:rsidRPr="004B3E32" w:rsidRDefault="007D5B20" w:rsidP="007D5B20">
      <w:r>
        <w:t>To receive a certificate of completion, the resident shall:</w:t>
      </w:r>
    </w:p>
    <w:tbl>
      <w:tblPr>
        <w:tblStyle w:val="TableGrid"/>
        <w:tblW w:w="5000" w:type="pct"/>
        <w:tblLook w:val="04A0" w:firstRow="1" w:lastRow="0" w:firstColumn="1" w:lastColumn="0" w:noHBand="0" w:noVBand="1"/>
      </w:tblPr>
      <w:tblGrid>
        <w:gridCol w:w="3409"/>
        <w:gridCol w:w="5941"/>
      </w:tblGrid>
      <w:tr w:rsidR="00370643" w:rsidRPr="00F261F8" w14:paraId="66775B4C" w14:textId="77777777" w:rsidTr="00370643">
        <w:trPr>
          <w:cantSplit/>
        </w:trPr>
        <w:tc>
          <w:tcPr>
            <w:tcW w:w="1823" w:type="pct"/>
          </w:tcPr>
          <w:p w14:paraId="5578DCA7" w14:textId="77777777" w:rsidR="00370643" w:rsidRPr="00D026DA" w:rsidRDefault="00370643">
            <w:pPr>
              <w:rPr>
                <w:b/>
                <w:bCs/>
                <w:sz w:val="20"/>
                <w:szCs w:val="20"/>
              </w:rPr>
            </w:pPr>
            <w:r w:rsidRPr="00D026DA">
              <w:rPr>
                <w:b/>
                <w:bCs/>
                <w:sz w:val="20"/>
                <w:szCs w:val="20"/>
              </w:rPr>
              <w:t>Requirement</w:t>
            </w:r>
          </w:p>
        </w:tc>
        <w:tc>
          <w:tcPr>
            <w:tcW w:w="3177" w:type="pct"/>
          </w:tcPr>
          <w:p w14:paraId="18B5C40B" w14:textId="77777777" w:rsidR="00370643" w:rsidRPr="00D026DA" w:rsidRDefault="00370643">
            <w:pPr>
              <w:rPr>
                <w:b/>
                <w:bCs/>
                <w:sz w:val="20"/>
                <w:szCs w:val="20"/>
              </w:rPr>
            </w:pPr>
            <w:r w:rsidRPr="00D026DA">
              <w:rPr>
                <w:b/>
                <w:bCs/>
                <w:sz w:val="20"/>
                <w:szCs w:val="20"/>
              </w:rPr>
              <w:t>Components</w:t>
            </w:r>
          </w:p>
        </w:tc>
      </w:tr>
      <w:tr w:rsidR="00370643" w:rsidRPr="00F261F8" w14:paraId="3494D967" w14:textId="77777777" w:rsidTr="00370643">
        <w:trPr>
          <w:cantSplit/>
        </w:trPr>
        <w:tc>
          <w:tcPr>
            <w:tcW w:w="1823" w:type="pct"/>
          </w:tcPr>
          <w:p w14:paraId="47894A71" w14:textId="02F7CA8A" w:rsidR="00370643" w:rsidRPr="00D026DA" w:rsidRDefault="00370643">
            <w:pPr>
              <w:rPr>
                <w:sz w:val="20"/>
                <w:szCs w:val="20"/>
              </w:rPr>
            </w:pPr>
            <w:r w:rsidRPr="00D026DA">
              <w:rPr>
                <w:sz w:val="20"/>
                <w:szCs w:val="20"/>
              </w:rPr>
              <w:t xml:space="preserve">Complete </w:t>
            </w:r>
            <w:r w:rsidR="00691163" w:rsidRPr="00D026DA">
              <w:rPr>
                <w:sz w:val="20"/>
                <w:szCs w:val="20"/>
              </w:rPr>
              <w:t xml:space="preserve">all required </w:t>
            </w:r>
            <w:r w:rsidR="0062246C">
              <w:rPr>
                <w:sz w:val="20"/>
                <w:szCs w:val="20"/>
              </w:rPr>
              <w:t>“</w:t>
            </w:r>
            <w:r w:rsidR="00913D29" w:rsidRPr="00D026DA">
              <w:rPr>
                <w:sz w:val="20"/>
                <w:szCs w:val="20"/>
              </w:rPr>
              <w:t>Acute Care Foundation</w:t>
            </w:r>
            <w:r w:rsidR="0062246C">
              <w:rPr>
                <w:sz w:val="20"/>
                <w:szCs w:val="20"/>
              </w:rPr>
              <w:t>”</w:t>
            </w:r>
            <w:r w:rsidR="003566B9" w:rsidRPr="00D026DA">
              <w:rPr>
                <w:sz w:val="20"/>
                <w:szCs w:val="20"/>
              </w:rPr>
              <w:t xml:space="preserve"> </w:t>
            </w:r>
            <w:r w:rsidR="00691163" w:rsidRPr="00D026DA">
              <w:rPr>
                <w:sz w:val="20"/>
                <w:szCs w:val="20"/>
              </w:rPr>
              <w:t>rotations</w:t>
            </w:r>
          </w:p>
        </w:tc>
        <w:tc>
          <w:tcPr>
            <w:tcW w:w="3177" w:type="pct"/>
          </w:tcPr>
          <w:p w14:paraId="4CE471D9" w14:textId="307FEBF8" w:rsidR="00A40E89" w:rsidRPr="00D026DA" w:rsidRDefault="00A40E89"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Administration</w:t>
            </w:r>
          </w:p>
          <w:p w14:paraId="78F9AC9C" w14:textId="3C87230E" w:rsidR="00370643" w:rsidRPr="00D026DA" w:rsidRDefault="00250DCE"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Cardiovascular</w:t>
            </w:r>
          </w:p>
          <w:p w14:paraId="1D5FDB87" w14:textId="33AC5872"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Core</w:t>
            </w:r>
            <w:r w:rsidR="00250DCE" w:rsidRPr="00D026DA">
              <w:rPr>
                <w:rFonts w:ascii="Calibri" w:eastAsia="Times New Roman" w:hAnsi="Calibri" w:cs="Calibri"/>
                <w:sz w:val="20"/>
                <w:szCs w:val="20"/>
              </w:rPr>
              <w:t xml:space="preserve"> Pharmacy</w:t>
            </w:r>
          </w:p>
          <w:p w14:paraId="01759174" w14:textId="08E19B70"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Critical Care</w:t>
            </w:r>
            <w:r w:rsidR="00B358CF" w:rsidRPr="00D026DA">
              <w:rPr>
                <w:rFonts w:ascii="Calibri" w:eastAsia="Times New Roman" w:hAnsi="Calibri" w:cs="Calibri"/>
                <w:sz w:val="20"/>
                <w:szCs w:val="20"/>
              </w:rPr>
              <w:t xml:space="preserve"> I</w:t>
            </w:r>
          </w:p>
          <w:p w14:paraId="1659C697" w14:textId="41F26E6D"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Emergency</w:t>
            </w:r>
            <w:r w:rsidR="0045065E" w:rsidRPr="00D026DA">
              <w:rPr>
                <w:rFonts w:ascii="Calibri" w:eastAsia="Times New Roman" w:hAnsi="Calibri" w:cs="Calibri"/>
                <w:sz w:val="20"/>
                <w:szCs w:val="20"/>
              </w:rPr>
              <w:t xml:space="preserve"> I</w:t>
            </w:r>
          </w:p>
          <w:p w14:paraId="0D245238" w14:textId="14C957BA"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Evening</w:t>
            </w:r>
            <w:r w:rsidR="00925DE1" w:rsidRPr="00D026DA">
              <w:rPr>
                <w:rFonts w:ascii="Calibri" w:eastAsia="Times New Roman" w:hAnsi="Calibri" w:cs="Calibri"/>
                <w:sz w:val="20"/>
                <w:szCs w:val="20"/>
              </w:rPr>
              <w:t>s</w:t>
            </w:r>
          </w:p>
          <w:p w14:paraId="4572F8A3" w14:textId="77777777"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Infectious Disease</w:t>
            </w:r>
          </w:p>
          <w:p w14:paraId="66B94F94" w14:textId="049B9BE8" w:rsidR="00370643" w:rsidRPr="00D026DA" w:rsidRDefault="00370643" w:rsidP="00046EE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Med</w:t>
            </w:r>
            <w:r w:rsidR="0045065E" w:rsidRPr="00D026DA">
              <w:rPr>
                <w:rFonts w:ascii="Calibri" w:eastAsia="Times New Roman" w:hAnsi="Calibri" w:cs="Calibri"/>
                <w:sz w:val="20"/>
                <w:szCs w:val="20"/>
              </w:rPr>
              <w:t>ical</w:t>
            </w:r>
          </w:p>
          <w:p w14:paraId="16348A62" w14:textId="6DA8CC9E" w:rsidR="0045065E" w:rsidRPr="00D026DA" w:rsidRDefault="00370643" w:rsidP="0040583D">
            <w:pPr>
              <w:pStyle w:val="ListParagraph"/>
              <w:numPr>
                <w:ilvl w:val="0"/>
                <w:numId w:val="9"/>
              </w:numPr>
              <w:ind w:left="346"/>
              <w:textAlignment w:val="baseline"/>
              <w:rPr>
                <w:rFonts w:ascii="Calibri" w:eastAsia="Times New Roman" w:hAnsi="Calibri" w:cs="Calibri"/>
                <w:sz w:val="20"/>
                <w:szCs w:val="20"/>
              </w:rPr>
            </w:pPr>
            <w:r w:rsidRPr="00D026DA">
              <w:rPr>
                <w:rFonts w:ascii="Calibri" w:eastAsia="Times New Roman" w:hAnsi="Calibri" w:cs="Calibri"/>
                <w:sz w:val="20"/>
                <w:szCs w:val="20"/>
              </w:rPr>
              <w:t>Oncology</w:t>
            </w:r>
            <w:r w:rsidR="00B358CF" w:rsidRPr="00D026DA">
              <w:rPr>
                <w:rFonts w:ascii="Calibri" w:eastAsia="Times New Roman" w:hAnsi="Calibri" w:cs="Calibri"/>
                <w:sz w:val="20"/>
                <w:szCs w:val="20"/>
              </w:rPr>
              <w:t xml:space="preserve"> I</w:t>
            </w:r>
          </w:p>
        </w:tc>
      </w:tr>
      <w:tr w:rsidR="00566B5E" w:rsidRPr="00F261F8" w14:paraId="1FA66964" w14:textId="77777777" w:rsidTr="00370643">
        <w:trPr>
          <w:cantSplit/>
        </w:trPr>
        <w:tc>
          <w:tcPr>
            <w:tcW w:w="1823" w:type="pct"/>
          </w:tcPr>
          <w:p w14:paraId="42801C8A" w14:textId="3215FB21" w:rsidR="00566B5E" w:rsidRPr="00D026DA" w:rsidRDefault="00566B5E">
            <w:pPr>
              <w:rPr>
                <w:sz w:val="20"/>
                <w:szCs w:val="20"/>
              </w:rPr>
            </w:pPr>
            <w:r w:rsidRPr="00D026DA">
              <w:rPr>
                <w:sz w:val="20"/>
                <w:szCs w:val="20"/>
              </w:rPr>
              <w:t xml:space="preserve">Complete Weekend Staffing </w:t>
            </w:r>
            <w:r w:rsidR="003A49DE" w:rsidRPr="00D026DA">
              <w:rPr>
                <w:sz w:val="20"/>
                <w:szCs w:val="20"/>
              </w:rPr>
              <w:t>a</w:t>
            </w:r>
            <w:r w:rsidRPr="00D026DA">
              <w:rPr>
                <w:sz w:val="20"/>
                <w:szCs w:val="20"/>
              </w:rPr>
              <w:t>ssignments (</w:t>
            </w:r>
            <w:r w:rsidR="00B65B7A" w:rsidRPr="00D026DA">
              <w:rPr>
                <w:sz w:val="20"/>
                <w:szCs w:val="20"/>
              </w:rPr>
              <w:t>minimum</w:t>
            </w:r>
            <w:r w:rsidRPr="00D026DA">
              <w:rPr>
                <w:sz w:val="20"/>
                <w:szCs w:val="20"/>
              </w:rPr>
              <w:t xml:space="preserve"> </w:t>
            </w:r>
            <w:r w:rsidR="00B65B7A" w:rsidRPr="00D026DA">
              <w:rPr>
                <w:rFonts w:ascii="Calibri" w:eastAsia="Times New Roman" w:hAnsi="Calibri" w:cs="Calibri"/>
                <w:sz w:val="20"/>
                <w:szCs w:val="20"/>
              </w:rPr>
              <w:t>2</w:t>
            </w:r>
            <w:r w:rsidR="00EC0713" w:rsidRPr="00D026DA">
              <w:rPr>
                <w:rFonts w:ascii="Calibri" w:eastAsia="Times New Roman" w:hAnsi="Calibri" w:cs="Calibri"/>
                <w:sz w:val="20"/>
                <w:szCs w:val="20"/>
              </w:rPr>
              <w:t>4</w:t>
            </w:r>
            <w:r w:rsidR="00B65B7A" w:rsidRPr="00D026DA">
              <w:rPr>
                <w:rFonts w:ascii="Calibri" w:eastAsia="Times New Roman" w:hAnsi="Calibri" w:cs="Calibri"/>
                <w:sz w:val="20"/>
                <w:szCs w:val="20"/>
              </w:rPr>
              <w:t xml:space="preserve"> </w:t>
            </w:r>
            <w:r w:rsidRPr="00D026DA">
              <w:rPr>
                <w:rFonts w:ascii="Calibri" w:eastAsia="Times New Roman" w:hAnsi="Calibri" w:cs="Calibri"/>
                <w:sz w:val="20"/>
                <w:szCs w:val="20"/>
              </w:rPr>
              <w:t>shifts)</w:t>
            </w:r>
          </w:p>
        </w:tc>
        <w:tc>
          <w:tcPr>
            <w:tcW w:w="3177" w:type="pct"/>
          </w:tcPr>
          <w:p w14:paraId="47D3B3D2" w14:textId="676FF98B" w:rsidR="00566B5E" w:rsidRPr="00D026DA" w:rsidRDefault="00566B5E" w:rsidP="00D026DA">
            <w:pPr>
              <w:pStyle w:val="ListParagraph"/>
              <w:ind w:left="346"/>
              <w:textAlignment w:val="baseline"/>
              <w:rPr>
                <w:rFonts w:ascii="Calibri" w:eastAsia="Times New Roman" w:hAnsi="Calibri" w:cs="Calibri"/>
                <w:sz w:val="20"/>
                <w:szCs w:val="20"/>
              </w:rPr>
            </w:pPr>
          </w:p>
        </w:tc>
      </w:tr>
      <w:tr w:rsidR="006F7561" w:rsidRPr="00F261F8" w14:paraId="688C64E1" w14:textId="77777777" w:rsidTr="00B2296C">
        <w:trPr>
          <w:cantSplit/>
        </w:trPr>
        <w:tc>
          <w:tcPr>
            <w:tcW w:w="1823" w:type="pct"/>
          </w:tcPr>
          <w:p w14:paraId="3BBE4D0D" w14:textId="77777777" w:rsidR="006F7561" w:rsidRPr="00D026DA" w:rsidRDefault="006F7561" w:rsidP="00B2296C">
            <w:pPr>
              <w:rPr>
                <w:sz w:val="20"/>
                <w:szCs w:val="20"/>
              </w:rPr>
            </w:pPr>
            <w:r w:rsidRPr="00D026DA">
              <w:rPr>
                <w:sz w:val="20"/>
                <w:szCs w:val="20"/>
              </w:rPr>
              <w:t>Rating of “Achieved for Residency” on 80% of Goals and Objectives</w:t>
            </w:r>
          </w:p>
        </w:tc>
        <w:tc>
          <w:tcPr>
            <w:tcW w:w="3177" w:type="pct"/>
          </w:tcPr>
          <w:p w14:paraId="0E9EB528" w14:textId="77777777" w:rsidR="006F7561" w:rsidRPr="00D026DA" w:rsidRDefault="006F7561" w:rsidP="00B2296C">
            <w:pPr>
              <w:pStyle w:val="ListParagraph"/>
              <w:numPr>
                <w:ilvl w:val="0"/>
                <w:numId w:val="9"/>
              </w:numPr>
              <w:ind w:left="346"/>
              <w:textAlignment w:val="baseline"/>
              <w:rPr>
                <w:sz w:val="20"/>
                <w:szCs w:val="20"/>
              </w:rPr>
            </w:pPr>
            <w:r w:rsidRPr="00D026DA">
              <w:rPr>
                <w:sz w:val="20"/>
                <w:szCs w:val="20"/>
              </w:rPr>
              <w:t>8 of 10 goals</w:t>
            </w:r>
          </w:p>
          <w:p w14:paraId="7998734E" w14:textId="77777777" w:rsidR="006F7561" w:rsidRPr="00D026DA" w:rsidRDefault="006F7561" w:rsidP="00B2296C">
            <w:pPr>
              <w:pStyle w:val="ListParagraph"/>
              <w:numPr>
                <w:ilvl w:val="0"/>
                <w:numId w:val="9"/>
              </w:numPr>
              <w:ind w:left="346"/>
              <w:textAlignment w:val="baseline"/>
              <w:rPr>
                <w:sz w:val="20"/>
                <w:szCs w:val="20"/>
              </w:rPr>
            </w:pPr>
            <w:r w:rsidRPr="00D026DA">
              <w:rPr>
                <w:sz w:val="20"/>
                <w:szCs w:val="20"/>
              </w:rPr>
              <w:t>26 of 32 objectives</w:t>
            </w:r>
          </w:p>
        </w:tc>
      </w:tr>
      <w:tr w:rsidR="00AE3A2C" w:rsidRPr="00F261F8" w14:paraId="0A929D6F" w14:textId="77777777" w:rsidTr="00370643">
        <w:trPr>
          <w:cantSplit/>
        </w:trPr>
        <w:tc>
          <w:tcPr>
            <w:tcW w:w="1823" w:type="pct"/>
          </w:tcPr>
          <w:p w14:paraId="44A01515" w14:textId="4E87A22C" w:rsidR="00AE3A2C" w:rsidRPr="00D026DA" w:rsidDel="00566B5E" w:rsidRDefault="00E013E3">
            <w:pPr>
              <w:rPr>
                <w:sz w:val="20"/>
                <w:szCs w:val="20"/>
              </w:rPr>
            </w:pPr>
            <w:r w:rsidRPr="00D026DA">
              <w:rPr>
                <w:sz w:val="20"/>
                <w:szCs w:val="20"/>
              </w:rPr>
              <w:t>Rating of “Achieved</w:t>
            </w:r>
            <w:r w:rsidR="003A49DE" w:rsidRPr="00D026DA">
              <w:rPr>
                <w:sz w:val="20"/>
                <w:szCs w:val="20"/>
              </w:rPr>
              <w:t xml:space="preserve"> for Residency</w:t>
            </w:r>
            <w:r w:rsidRPr="00D026DA">
              <w:rPr>
                <w:sz w:val="20"/>
                <w:szCs w:val="20"/>
              </w:rPr>
              <w:t xml:space="preserve">” on </w:t>
            </w:r>
            <w:r w:rsidR="003A49DE" w:rsidRPr="00D026DA">
              <w:rPr>
                <w:sz w:val="20"/>
                <w:szCs w:val="20"/>
              </w:rPr>
              <w:t>the following</w:t>
            </w:r>
            <w:r w:rsidR="00C056EE" w:rsidRPr="00D026DA">
              <w:rPr>
                <w:sz w:val="20"/>
                <w:szCs w:val="20"/>
              </w:rPr>
              <w:t xml:space="preserve"> objectives</w:t>
            </w:r>
            <w:r w:rsidR="003A49DE" w:rsidRPr="00D026DA">
              <w:rPr>
                <w:sz w:val="20"/>
                <w:szCs w:val="20"/>
              </w:rPr>
              <w:t xml:space="preserve"> </w:t>
            </w:r>
          </w:p>
        </w:tc>
        <w:tc>
          <w:tcPr>
            <w:tcW w:w="3177" w:type="pct"/>
          </w:tcPr>
          <w:p w14:paraId="353F292A" w14:textId="7BF8BEB8" w:rsidR="00B56517" w:rsidRPr="00D026DA" w:rsidRDefault="00B56517" w:rsidP="00D026DA">
            <w:pPr>
              <w:textAlignment w:val="baseline"/>
              <w:rPr>
                <w:rFonts w:ascii="Calibri" w:eastAsia="Times New Roman" w:hAnsi="Calibri" w:cs="Calibri"/>
                <w:b/>
                <w:bCs/>
                <w:sz w:val="20"/>
                <w:szCs w:val="20"/>
                <w:u w:val="single"/>
              </w:rPr>
            </w:pPr>
            <w:r w:rsidRPr="00D026DA">
              <w:rPr>
                <w:b/>
                <w:bCs/>
                <w:sz w:val="20"/>
                <w:szCs w:val="20"/>
                <w:u w:val="single"/>
              </w:rPr>
              <w:t>Project specific objectives</w:t>
            </w:r>
          </w:p>
          <w:p w14:paraId="62884A4C" w14:textId="7E80FB8C" w:rsidR="00E577BF" w:rsidRPr="00D026DA" w:rsidRDefault="00E577BF"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R1.4.1: (Applying) Deliver and/or enhance a population health service, program, or process to improve medication-related quality measures. </w:t>
            </w:r>
          </w:p>
          <w:p w14:paraId="0B087951" w14:textId="77777777" w:rsidR="009E2AFE" w:rsidRPr="00D026DA" w:rsidRDefault="009E2AFE"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R1.4.2: (Creating) Prepare or revise a drug class review, monograph, treatment guideline, treatment protocol, utilization management criteria, and/or order set. </w:t>
            </w:r>
          </w:p>
          <w:p w14:paraId="7641760F" w14:textId="77777777" w:rsidR="009E3DB6" w:rsidRPr="00D026DA" w:rsidRDefault="009E3DB6"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R2.1.1: (Analyzing) Identify a project topic, or demonstrate understanding of an assigned project, to improve pharmacy practice, improvement of clinical care, patient safety, healthcare operations, or investigate gaps in knowledge related to patient care. </w:t>
            </w:r>
          </w:p>
          <w:p w14:paraId="52EA3277" w14:textId="77777777" w:rsidR="00C049D2" w:rsidRPr="00D026DA" w:rsidRDefault="00C049D2"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R2.1.2: (Creating) Develop a project plan. </w:t>
            </w:r>
          </w:p>
          <w:p w14:paraId="44D4F16D" w14:textId="77777777" w:rsidR="009977B3" w:rsidRPr="00D026DA" w:rsidRDefault="009977B3"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R2.1.3: (Applying) Implement project plan. </w:t>
            </w:r>
          </w:p>
          <w:p w14:paraId="108EA26B" w14:textId="77777777" w:rsidR="00110BFF" w:rsidRPr="00D026DA" w:rsidRDefault="00110BFF"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R2.1.4: (Analyzing) Analyze project results. </w:t>
            </w:r>
          </w:p>
          <w:p w14:paraId="7A996A6E" w14:textId="77777777" w:rsidR="008869C2" w:rsidRPr="00D026DA" w:rsidRDefault="008869C2"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R2.1.5: (Evaluating) Assess potential or future changes aimed at improving pharmacy practice, improvement of clinical care, patient safety, healthcare operations, or specific question related to patient care. </w:t>
            </w:r>
          </w:p>
          <w:p w14:paraId="186B8D4B" w14:textId="4A936CC4" w:rsidR="00AE3A2C" w:rsidRPr="00D026DA" w:rsidRDefault="00FA0107"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Objective R2.1.6: (Creating) Develop and present a final report.</w:t>
            </w:r>
          </w:p>
          <w:p w14:paraId="7823E239" w14:textId="77777777" w:rsidR="00B56517" w:rsidRPr="00D026DA" w:rsidRDefault="00B56517" w:rsidP="00D026DA">
            <w:pPr>
              <w:pStyle w:val="ListParagraph"/>
              <w:ind w:left="346"/>
              <w:textAlignment w:val="baseline"/>
              <w:rPr>
                <w:rFonts w:ascii="Calibri" w:eastAsia="Times New Roman" w:hAnsi="Calibri" w:cs="Calibri"/>
                <w:sz w:val="20"/>
                <w:szCs w:val="20"/>
              </w:rPr>
            </w:pPr>
          </w:p>
          <w:p w14:paraId="794836AE" w14:textId="1C4F14B4" w:rsidR="00B56517" w:rsidRPr="00D026DA" w:rsidRDefault="00B56517" w:rsidP="00B56517">
            <w:pPr>
              <w:ind w:left="-14"/>
              <w:textAlignment w:val="baseline"/>
              <w:rPr>
                <w:b/>
                <w:bCs/>
                <w:sz w:val="20"/>
                <w:szCs w:val="20"/>
                <w:u w:val="single"/>
              </w:rPr>
            </w:pPr>
            <w:r w:rsidRPr="00D026DA">
              <w:rPr>
                <w:b/>
                <w:bCs/>
                <w:sz w:val="20"/>
                <w:szCs w:val="20"/>
                <w:u w:val="single"/>
              </w:rPr>
              <w:t>Leadership specific objectives</w:t>
            </w:r>
          </w:p>
          <w:p w14:paraId="00D25ED2" w14:textId="77777777" w:rsidR="00B56517" w:rsidRPr="00D026DA" w:rsidRDefault="00B56517"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Objective R3.2.1: (Applying) Apply a process of ongoing self-assessment and personal performance improvement. </w:t>
            </w:r>
          </w:p>
          <w:p w14:paraId="131ACD89" w14:textId="77777777" w:rsidR="00B56517" w:rsidRPr="00D026DA" w:rsidRDefault="00B56517"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Objective R3.2.2: (Applying) Demonstrate personal and interpersonal skills to manage entrusted responsibilities.</w:t>
            </w:r>
          </w:p>
          <w:p w14:paraId="4C55971A" w14:textId="1AEFE9FF" w:rsidR="00B56517" w:rsidRPr="00D026DA" w:rsidDel="00566B5E" w:rsidRDefault="00B56517" w:rsidP="00D026DA">
            <w:pPr>
              <w:pStyle w:val="ListParagraph"/>
              <w:numPr>
                <w:ilvl w:val="0"/>
                <w:numId w:val="9"/>
              </w:numPr>
              <w:ind w:left="444" w:hanging="270"/>
              <w:textAlignment w:val="baseline"/>
              <w:rPr>
                <w:sz w:val="20"/>
                <w:szCs w:val="20"/>
              </w:rPr>
            </w:pPr>
            <w:r w:rsidRPr="00D026DA">
              <w:rPr>
                <w:rFonts w:ascii="Calibri" w:eastAsia="Times New Roman" w:hAnsi="Calibri" w:cs="Calibri"/>
                <w:sz w:val="20"/>
                <w:szCs w:val="20"/>
              </w:rPr>
              <w:t>Objective R3.2.3: (Applying) Demonstrate responsibility and professional</w:t>
            </w:r>
            <w:r w:rsidRPr="00D026DA">
              <w:rPr>
                <w:sz w:val="20"/>
                <w:szCs w:val="20"/>
              </w:rPr>
              <w:t xml:space="preserve"> behaviors.</w:t>
            </w:r>
          </w:p>
        </w:tc>
      </w:tr>
      <w:tr w:rsidR="005845AE" w:rsidRPr="00F261F8" w14:paraId="2D699D84" w14:textId="77777777" w:rsidTr="00370643">
        <w:trPr>
          <w:cantSplit/>
        </w:trPr>
        <w:tc>
          <w:tcPr>
            <w:tcW w:w="1823" w:type="pct"/>
          </w:tcPr>
          <w:p w14:paraId="36DAF026" w14:textId="046EBC61" w:rsidR="005845AE" w:rsidRPr="00D026DA" w:rsidRDefault="005845AE" w:rsidP="005845AE">
            <w:pPr>
              <w:rPr>
                <w:sz w:val="20"/>
                <w:szCs w:val="20"/>
              </w:rPr>
            </w:pPr>
            <w:r w:rsidRPr="00D026DA">
              <w:rPr>
                <w:sz w:val="20"/>
                <w:szCs w:val="20"/>
              </w:rPr>
              <w:t xml:space="preserve">No “Needs Improvement” </w:t>
            </w:r>
            <w:r w:rsidR="00171752" w:rsidRPr="00D026DA">
              <w:rPr>
                <w:sz w:val="20"/>
                <w:szCs w:val="20"/>
              </w:rPr>
              <w:t>as a f</w:t>
            </w:r>
            <w:r w:rsidRPr="00D026DA">
              <w:rPr>
                <w:sz w:val="20"/>
                <w:szCs w:val="20"/>
              </w:rPr>
              <w:t xml:space="preserve">inal </w:t>
            </w:r>
            <w:r w:rsidR="00171752" w:rsidRPr="00D026DA">
              <w:rPr>
                <w:sz w:val="20"/>
                <w:szCs w:val="20"/>
              </w:rPr>
              <w:t xml:space="preserve">rating </w:t>
            </w:r>
            <w:r w:rsidR="00DD2D74" w:rsidRPr="00D026DA">
              <w:rPr>
                <w:sz w:val="20"/>
                <w:szCs w:val="20"/>
              </w:rPr>
              <w:t xml:space="preserve">on </w:t>
            </w:r>
            <w:r w:rsidR="00171752" w:rsidRPr="00D026DA">
              <w:rPr>
                <w:sz w:val="20"/>
                <w:szCs w:val="20"/>
              </w:rPr>
              <w:t xml:space="preserve">any </w:t>
            </w:r>
            <w:r w:rsidRPr="00D026DA">
              <w:rPr>
                <w:sz w:val="20"/>
                <w:szCs w:val="20"/>
              </w:rPr>
              <w:t>Objective</w:t>
            </w:r>
          </w:p>
        </w:tc>
        <w:tc>
          <w:tcPr>
            <w:tcW w:w="3177" w:type="pct"/>
          </w:tcPr>
          <w:p w14:paraId="083BB14F" w14:textId="77777777" w:rsidR="005845AE" w:rsidRPr="00D026DA" w:rsidRDefault="005845AE" w:rsidP="005845AE">
            <w:pPr>
              <w:textAlignment w:val="baseline"/>
              <w:rPr>
                <w:sz w:val="20"/>
                <w:szCs w:val="20"/>
              </w:rPr>
            </w:pPr>
          </w:p>
        </w:tc>
      </w:tr>
      <w:tr w:rsidR="00B94C07" w:rsidRPr="00F261F8" w14:paraId="02F22416" w14:textId="77777777" w:rsidTr="00370643">
        <w:trPr>
          <w:cantSplit/>
        </w:trPr>
        <w:tc>
          <w:tcPr>
            <w:tcW w:w="1823" w:type="pct"/>
          </w:tcPr>
          <w:p w14:paraId="7824D07A" w14:textId="18744057" w:rsidR="00B94C07" w:rsidRPr="00D026DA" w:rsidRDefault="00B94C07" w:rsidP="00B94C07">
            <w:pPr>
              <w:rPr>
                <w:sz w:val="20"/>
                <w:szCs w:val="20"/>
              </w:rPr>
            </w:pPr>
            <w:r w:rsidRPr="00D026DA">
              <w:rPr>
                <w:sz w:val="20"/>
                <w:szCs w:val="20"/>
              </w:rPr>
              <w:lastRenderedPageBreak/>
              <w:t xml:space="preserve">Upload </w:t>
            </w:r>
            <w:r w:rsidR="00B8265F" w:rsidRPr="00D026DA">
              <w:rPr>
                <w:sz w:val="20"/>
                <w:szCs w:val="20"/>
              </w:rPr>
              <w:t xml:space="preserve">required </w:t>
            </w:r>
            <w:r w:rsidRPr="00D026DA">
              <w:rPr>
                <w:sz w:val="20"/>
                <w:szCs w:val="20"/>
              </w:rPr>
              <w:t xml:space="preserve">deliverables in </w:t>
            </w:r>
            <w:proofErr w:type="spellStart"/>
            <w:r w:rsidRPr="00D026DA">
              <w:rPr>
                <w:sz w:val="20"/>
                <w:szCs w:val="20"/>
              </w:rPr>
              <w:t>PharmAcademic</w:t>
            </w:r>
            <w:proofErr w:type="spellEnd"/>
          </w:p>
        </w:tc>
        <w:tc>
          <w:tcPr>
            <w:tcW w:w="3177" w:type="pct"/>
          </w:tcPr>
          <w:p w14:paraId="2CD981D2" w14:textId="3153B56B" w:rsidR="00B94C07" w:rsidRPr="00D026DA" w:rsidRDefault="004535C6" w:rsidP="00D026DA">
            <w:pPr>
              <w:ind w:left="-14"/>
              <w:textAlignment w:val="baseline"/>
              <w:rPr>
                <w:b/>
                <w:bCs/>
                <w:sz w:val="20"/>
                <w:szCs w:val="20"/>
                <w:u w:val="single"/>
              </w:rPr>
            </w:pPr>
            <w:r w:rsidRPr="00D026DA">
              <w:rPr>
                <w:b/>
                <w:bCs/>
                <w:sz w:val="20"/>
                <w:szCs w:val="20"/>
                <w:u w:val="single"/>
              </w:rPr>
              <w:t xml:space="preserve">Major </w:t>
            </w:r>
            <w:r w:rsidR="00637CD2" w:rsidRPr="00D026DA">
              <w:rPr>
                <w:b/>
                <w:bCs/>
                <w:sz w:val="20"/>
                <w:szCs w:val="20"/>
                <w:u w:val="single"/>
              </w:rPr>
              <w:t>r</w:t>
            </w:r>
            <w:r w:rsidRPr="00D026DA">
              <w:rPr>
                <w:b/>
                <w:bCs/>
                <w:sz w:val="20"/>
                <w:szCs w:val="20"/>
                <w:u w:val="single"/>
              </w:rPr>
              <w:t xml:space="preserve">esidency </w:t>
            </w:r>
            <w:r w:rsidR="00637CD2" w:rsidRPr="00D026DA">
              <w:rPr>
                <w:b/>
                <w:bCs/>
                <w:sz w:val="20"/>
                <w:szCs w:val="20"/>
                <w:u w:val="single"/>
              </w:rPr>
              <w:t>p</w:t>
            </w:r>
            <w:r w:rsidR="00B94C07" w:rsidRPr="00D026DA">
              <w:rPr>
                <w:b/>
                <w:bCs/>
                <w:sz w:val="20"/>
                <w:szCs w:val="20"/>
                <w:u w:val="single"/>
              </w:rPr>
              <w:t>roject</w:t>
            </w:r>
            <w:r w:rsidRPr="00D026DA">
              <w:rPr>
                <w:b/>
                <w:bCs/>
                <w:sz w:val="20"/>
                <w:szCs w:val="20"/>
                <w:u w:val="single"/>
              </w:rPr>
              <w:t xml:space="preserve"> </w:t>
            </w:r>
            <w:r w:rsidR="00637CD2" w:rsidRPr="00D026DA">
              <w:rPr>
                <w:b/>
                <w:bCs/>
                <w:sz w:val="20"/>
                <w:szCs w:val="20"/>
                <w:u w:val="single"/>
              </w:rPr>
              <w:t>d</w:t>
            </w:r>
            <w:r w:rsidRPr="00D026DA">
              <w:rPr>
                <w:b/>
                <w:bCs/>
                <w:sz w:val="20"/>
                <w:szCs w:val="20"/>
                <w:u w:val="single"/>
              </w:rPr>
              <w:t>ocuments</w:t>
            </w:r>
          </w:p>
          <w:p w14:paraId="13CBBEC3" w14:textId="24C218D6" w:rsidR="00714F7F" w:rsidRDefault="008F55E3" w:rsidP="00D026DA">
            <w:pPr>
              <w:pStyle w:val="ListParagraph"/>
              <w:numPr>
                <w:ilvl w:val="0"/>
                <w:numId w:val="9"/>
              </w:numPr>
              <w:ind w:left="444" w:hanging="270"/>
              <w:textAlignment w:val="baseline"/>
              <w:rPr>
                <w:rFonts w:ascii="Calibri" w:eastAsia="Times New Roman" w:hAnsi="Calibri" w:cs="Calibri"/>
                <w:sz w:val="20"/>
                <w:szCs w:val="20"/>
              </w:rPr>
            </w:pPr>
            <w:r>
              <w:rPr>
                <w:rFonts w:ascii="Calibri" w:eastAsia="Times New Roman" w:hAnsi="Calibri" w:cs="Calibri"/>
                <w:sz w:val="20"/>
                <w:szCs w:val="20"/>
              </w:rPr>
              <w:t>Project</w:t>
            </w:r>
            <w:r w:rsidR="00017620">
              <w:rPr>
                <w:rFonts w:ascii="Calibri" w:eastAsia="Times New Roman" w:hAnsi="Calibri" w:cs="Calibri"/>
                <w:sz w:val="20"/>
                <w:szCs w:val="20"/>
              </w:rPr>
              <w:t xml:space="preserve"> plan and </w:t>
            </w:r>
            <w:r>
              <w:rPr>
                <w:rFonts w:ascii="Calibri" w:eastAsia="Times New Roman" w:hAnsi="Calibri" w:cs="Calibri"/>
                <w:sz w:val="20"/>
                <w:szCs w:val="20"/>
              </w:rPr>
              <w:t>timeline – [objective 2.1.2</w:t>
            </w:r>
            <w:r w:rsidR="00831A04">
              <w:rPr>
                <w:rFonts w:ascii="Calibri" w:eastAsia="Times New Roman" w:hAnsi="Calibri" w:cs="Calibri"/>
                <w:sz w:val="20"/>
                <w:szCs w:val="20"/>
              </w:rPr>
              <w:t>]</w:t>
            </w:r>
          </w:p>
          <w:p w14:paraId="18E1F096" w14:textId="40A84E2C" w:rsidR="00B94C07" w:rsidRPr="00D026DA" w:rsidRDefault="004278CE"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A</w:t>
            </w:r>
            <w:r w:rsidR="00B94C07" w:rsidRPr="00D026DA">
              <w:rPr>
                <w:rFonts w:ascii="Calibri" w:eastAsia="Times New Roman" w:hAnsi="Calibri" w:cs="Calibri"/>
                <w:sz w:val="20"/>
                <w:szCs w:val="20"/>
              </w:rPr>
              <w:t>bstract</w:t>
            </w:r>
            <w:r w:rsidR="00D93EF0" w:rsidRPr="00D026DA">
              <w:rPr>
                <w:rFonts w:ascii="Calibri" w:eastAsia="Times New Roman" w:hAnsi="Calibri" w:cs="Calibri"/>
                <w:sz w:val="20"/>
                <w:szCs w:val="20"/>
              </w:rPr>
              <w:t xml:space="preserve"> &amp; poster</w:t>
            </w:r>
            <w:r w:rsidRPr="00D026DA">
              <w:rPr>
                <w:rFonts w:ascii="Calibri" w:eastAsia="Times New Roman" w:hAnsi="Calibri" w:cs="Calibri"/>
                <w:sz w:val="20"/>
                <w:szCs w:val="20"/>
              </w:rPr>
              <w:t xml:space="preserve"> for Conference 1</w:t>
            </w:r>
            <w:r w:rsidR="004E5D9B">
              <w:rPr>
                <w:rFonts w:ascii="Calibri" w:eastAsia="Times New Roman" w:hAnsi="Calibri" w:cs="Calibri"/>
                <w:sz w:val="20"/>
                <w:szCs w:val="20"/>
              </w:rPr>
              <w:t xml:space="preserve"> – [objective</w:t>
            </w:r>
            <w:r w:rsidR="001527E2">
              <w:rPr>
                <w:rFonts w:ascii="Calibri" w:eastAsia="Times New Roman" w:hAnsi="Calibri" w:cs="Calibri"/>
                <w:sz w:val="20"/>
                <w:szCs w:val="20"/>
              </w:rPr>
              <w:t xml:space="preserve"> 2.1.2]</w:t>
            </w:r>
          </w:p>
          <w:p w14:paraId="36CE99FC" w14:textId="25BA8AAE" w:rsidR="00B94C07" w:rsidRPr="00D026DA" w:rsidRDefault="004278CE"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A</w:t>
            </w:r>
            <w:r w:rsidR="00B94C07" w:rsidRPr="00D026DA">
              <w:rPr>
                <w:rFonts w:ascii="Calibri" w:eastAsia="Times New Roman" w:hAnsi="Calibri" w:cs="Calibri"/>
                <w:sz w:val="20"/>
                <w:szCs w:val="20"/>
              </w:rPr>
              <w:t>bstract</w:t>
            </w:r>
            <w:r w:rsidR="00D93EF0" w:rsidRPr="00D026DA">
              <w:rPr>
                <w:rFonts w:ascii="Calibri" w:eastAsia="Times New Roman" w:hAnsi="Calibri" w:cs="Calibri"/>
                <w:sz w:val="20"/>
                <w:szCs w:val="20"/>
              </w:rPr>
              <w:t xml:space="preserve"> &amp; </w:t>
            </w:r>
            <w:r w:rsidR="00523705" w:rsidRPr="00D026DA">
              <w:rPr>
                <w:rFonts w:ascii="Calibri" w:eastAsia="Times New Roman" w:hAnsi="Calibri" w:cs="Calibri"/>
                <w:sz w:val="20"/>
                <w:szCs w:val="20"/>
              </w:rPr>
              <w:t>PowerPoint</w:t>
            </w:r>
            <w:r w:rsidRPr="00D026DA">
              <w:rPr>
                <w:rFonts w:ascii="Calibri" w:eastAsia="Times New Roman" w:hAnsi="Calibri" w:cs="Calibri"/>
                <w:sz w:val="20"/>
                <w:szCs w:val="20"/>
              </w:rPr>
              <w:t xml:space="preserve"> for Conference 2</w:t>
            </w:r>
            <w:r w:rsidR="001527E2">
              <w:rPr>
                <w:rFonts w:ascii="Calibri" w:eastAsia="Times New Roman" w:hAnsi="Calibri" w:cs="Calibri"/>
                <w:sz w:val="20"/>
                <w:szCs w:val="20"/>
              </w:rPr>
              <w:t xml:space="preserve"> – [objective 2.1.5]</w:t>
            </w:r>
          </w:p>
          <w:p w14:paraId="327CB9BB" w14:textId="0F28F20E" w:rsidR="00B94C07" w:rsidRPr="00D026DA" w:rsidRDefault="00B94C07" w:rsidP="00D026DA">
            <w:pPr>
              <w:pStyle w:val="ListParagraph"/>
              <w:numPr>
                <w:ilvl w:val="0"/>
                <w:numId w:val="9"/>
              </w:numPr>
              <w:ind w:left="444" w:hanging="270"/>
              <w:textAlignment w:val="baseline"/>
              <w:rPr>
                <w:sz w:val="20"/>
                <w:szCs w:val="20"/>
              </w:rPr>
            </w:pPr>
            <w:r w:rsidRPr="00D026DA">
              <w:rPr>
                <w:rFonts w:ascii="Calibri" w:eastAsia="Times New Roman" w:hAnsi="Calibri" w:cs="Calibri"/>
                <w:sz w:val="20"/>
                <w:szCs w:val="20"/>
              </w:rPr>
              <w:t>Final manuscript</w:t>
            </w:r>
            <w:r w:rsidR="001527E2">
              <w:rPr>
                <w:rFonts w:ascii="Calibri" w:eastAsia="Times New Roman" w:hAnsi="Calibri" w:cs="Calibri"/>
                <w:sz w:val="20"/>
                <w:szCs w:val="20"/>
              </w:rPr>
              <w:t xml:space="preserve"> – [objective 2.1.6]</w:t>
            </w:r>
          </w:p>
          <w:p w14:paraId="75EDF97F" w14:textId="1571C957" w:rsidR="00B94C07" w:rsidRPr="00D026DA" w:rsidRDefault="00B94C07" w:rsidP="00D026DA">
            <w:pPr>
              <w:ind w:left="-14"/>
              <w:textAlignment w:val="baseline"/>
              <w:rPr>
                <w:sz w:val="20"/>
                <w:szCs w:val="20"/>
              </w:rPr>
            </w:pPr>
            <w:r w:rsidRPr="00D026DA">
              <w:rPr>
                <w:b/>
                <w:bCs/>
                <w:sz w:val="20"/>
                <w:szCs w:val="20"/>
                <w:u w:val="single"/>
              </w:rPr>
              <w:t xml:space="preserve">P&amp;T </w:t>
            </w:r>
            <w:r w:rsidR="00227433" w:rsidRPr="00D026DA">
              <w:rPr>
                <w:b/>
                <w:bCs/>
                <w:sz w:val="20"/>
                <w:szCs w:val="20"/>
                <w:u w:val="single"/>
              </w:rPr>
              <w:t>project</w:t>
            </w:r>
            <w:r w:rsidR="004535C6" w:rsidRPr="00D026DA">
              <w:rPr>
                <w:b/>
                <w:bCs/>
                <w:sz w:val="20"/>
                <w:szCs w:val="20"/>
                <w:u w:val="single"/>
              </w:rPr>
              <w:t xml:space="preserve"> document submissions</w:t>
            </w:r>
          </w:p>
          <w:p w14:paraId="750C4508" w14:textId="68B1CF46" w:rsidR="00A43EC4" w:rsidRPr="00D026DA" w:rsidRDefault="004535C6" w:rsidP="00D026DA">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 xml:space="preserve">One </w:t>
            </w:r>
            <w:r w:rsidR="00A43EC4" w:rsidRPr="00D026DA">
              <w:rPr>
                <w:rFonts w:ascii="Calibri" w:eastAsia="Times New Roman" w:hAnsi="Calibri" w:cs="Calibri"/>
                <w:sz w:val="20"/>
                <w:szCs w:val="20"/>
              </w:rPr>
              <w:t>MUE</w:t>
            </w:r>
            <w:r w:rsidR="0098727C">
              <w:rPr>
                <w:rFonts w:ascii="Calibri" w:eastAsia="Times New Roman" w:hAnsi="Calibri" w:cs="Calibri"/>
                <w:sz w:val="20"/>
                <w:szCs w:val="20"/>
              </w:rPr>
              <w:t xml:space="preserve"> </w:t>
            </w:r>
            <w:r w:rsidR="004E40A9">
              <w:rPr>
                <w:rFonts w:ascii="Calibri" w:eastAsia="Times New Roman" w:hAnsi="Calibri" w:cs="Calibri"/>
                <w:sz w:val="20"/>
                <w:szCs w:val="20"/>
              </w:rPr>
              <w:t xml:space="preserve">– </w:t>
            </w:r>
            <w:r w:rsidR="0098727C">
              <w:rPr>
                <w:rFonts w:ascii="Calibri" w:eastAsia="Times New Roman" w:hAnsi="Calibri" w:cs="Calibri"/>
                <w:sz w:val="20"/>
                <w:szCs w:val="20"/>
              </w:rPr>
              <w:t xml:space="preserve">[objectives </w:t>
            </w:r>
            <w:r w:rsidR="004E5D9B">
              <w:rPr>
                <w:rFonts w:ascii="Calibri" w:eastAsia="Times New Roman" w:hAnsi="Calibri" w:cs="Calibri"/>
                <w:sz w:val="20"/>
                <w:szCs w:val="20"/>
              </w:rPr>
              <w:t>1.4.1 &amp; 2.1.6]</w:t>
            </w:r>
          </w:p>
          <w:p w14:paraId="2C1D6B5A" w14:textId="33AF0F06" w:rsidR="00A43EC4" w:rsidRPr="00D026DA" w:rsidRDefault="00A43EC4" w:rsidP="00D026DA">
            <w:pPr>
              <w:pStyle w:val="ListParagraph"/>
              <w:numPr>
                <w:ilvl w:val="0"/>
                <w:numId w:val="9"/>
              </w:numPr>
              <w:ind w:left="444" w:hanging="270"/>
              <w:textAlignment w:val="baseline"/>
              <w:rPr>
                <w:sz w:val="20"/>
                <w:szCs w:val="20"/>
              </w:rPr>
            </w:pPr>
            <w:r w:rsidRPr="00D026DA">
              <w:rPr>
                <w:rFonts w:ascii="Calibri" w:eastAsia="Times New Roman" w:hAnsi="Calibri" w:cs="Calibri"/>
                <w:sz w:val="20"/>
                <w:szCs w:val="20"/>
              </w:rPr>
              <w:t>One</w:t>
            </w:r>
            <w:r w:rsidRPr="00D026DA">
              <w:rPr>
                <w:sz w:val="20"/>
                <w:szCs w:val="20"/>
              </w:rPr>
              <w:t xml:space="preserve"> other project as assigned</w:t>
            </w:r>
            <w:r w:rsidR="004E5D9B">
              <w:rPr>
                <w:sz w:val="20"/>
                <w:szCs w:val="20"/>
              </w:rPr>
              <w:t xml:space="preserve"> – [objective 1.4.2]</w:t>
            </w:r>
          </w:p>
          <w:p w14:paraId="42F0C498" w14:textId="3D69ACE5" w:rsidR="00622A70" w:rsidRPr="00D026DA" w:rsidRDefault="004535C6" w:rsidP="00D026DA">
            <w:pPr>
              <w:ind w:left="-14"/>
              <w:textAlignment w:val="baseline"/>
              <w:rPr>
                <w:b/>
                <w:bCs/>
                <w:sz w:val="20"/>
                <w:szCs w:val="20"/>
                <w:u w:val="single"/>
              </w:rPr>
            </w:pPr>
            <w:r w:rsidRPr="00D026DA">
              <w:rPr>
                <w:b/>
                <w:bCs/>
                <w:sz w:val="20"/>
                <w:szCs w:val="20"/>
                <w:u w:val="single"/>
              </w:rPr>
              <w:t>Teaching and Education</w:t>
            </w:r>
          </w:p>
          <w:p w14:paraId="54B57F01" w14:textId="645FE66B" w:rsidR="00AE2122" w:rsidRPr="00D026DA" w:rsidRDefault="00AE2122" w:rsidP="00AE2122">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Two drug info writeups</w:t>
            </w:r>
            <w:r w:rsidRPr="00D026DA">
              <w:rPr>
                <w:sz w:val="20"/>
                <w:szCs w:val="20"/>
              </w:rPr>
              <w:t xml:space="preserve"> </w:t>
            </w:r>
            <w:r w:rsidR="004E40A9">
              <w:rPr>
                <w:rFonts w:ascii="Calibri" w:eastAsia="Times New Roman" w:hAnsi="Calibri" w:cs="Calibri"/>
                <w:sz w:val="20"/>
                <w:szCs w:val="20"/>
              </w:rPr>
              <w:t>– [objective 4.1.2]</w:t>
            </w:r>
          </w:p>
          <w:p w14:paraId="375EDDEB" w14:textId="166AF51B" w:rsidR="00B94C07" w:rsidRPr="00AE2122" w:rsidRDefault="009D6CEC" w:rsidP="00AE2122">
            <w:pPr>
              <w:pStyle w:val="ListParagraph"/>
              <w:numPr>
                <w:ilvl w:val="0"/>
                <w:numId w:val="9"/>
              </w:numPr>
              <w:ind w:left="444" w:hanging="270"/>
              <w:textAlignment w:val="baseline"/>
              <w:rPr>
                <w:rFonts w:ascii="Calibri" w:eastAsia="Times New Roman" w:hAnsi="Calibri" w:cs="Calibri"/>
                <w:sz w:val="20"/>
                <w:szCs w:val="20"/>
              </w:rPr>
            </w:pPr>
            <w:r w:rsidRPr="00D026DA">
              <w:rPr>
                <w:rFonts w:ascii="Calibri" w:eastAsia="Times New Roman" w:hAnsi="Calibri" w:cs="Calibri"/>
                <w:sz w:val="20"/>
                <w:szCs w:val="20"/>
              </w:rPr>
              <w:t>Four</w:t>
            </w:r>
            <w:r w:rsidR="00435C8A" w:rsidRPr="00D026DA">
              <w:rPr>
                <w:rFonts w:ascii="Calibri" w:eastAsia="Times New Roman" w:hAnsi="Calibri" w:cs="Calibri"/>
                <w:sz w:val="20"/>
                <w:szCs w:val="20"/>
              </w:rPr>
              <w:t xml:space="preserve"> </w:t>
            </w:r>
            <w:r w:rsidR="00B63DE2">
              <w:rPr>
                <w:rFonts w:ascii="Calibri" w:eastAsia="Times New Roman" w:hAnsi="Calibri" w:cs="Calibri"/>
                <w:sz w:val="20"/>
                <w:szCs w:val="20"/>
              </w:rPr>
              <w:t xml:space="preserve">handouts from </w:t>
            </w:r>
            <w:r w:rsidR="00435C8A" w:rsidRPr="00D026DA">
              <w:rPr>
                <w:rFonts w:ascii="Calibri" w:eastAsia="Times New Roman" w:hAnsi="Calibri" w:cs="Calibri"/>
                <w:sz w:val="20"/>
                <w:szCs w:val="20"/>
              </w:rPr>
              <w:t>verbal presentation</w:t>
            </w:r>
            <w:r w:rsidR="001F1C66" w:rsidRPr="00D026DA">
              <w:rPr>
                <w:rFonts w:ascii="Calibri" w:eastAsia="Times New Roman" w:hAnsi="Calibri" w:cs="Calibri"/>
                <w:sz w:val="20"/>
                <w:szCs w:val="20"/>
              </w:rPr>
              <w:t>s</w:t>
            </w:r>
            <w:r w:rsidR="00435C8A" w:rsidRPr="00D026DA">
              <w:rPr>
                <w:rFonts w:ascii="Calibri" w:eastAsia="Times New Roman" w:hAnsi="Calibri" w:cs="Calibri"/>
                <w:sz w:val="20"/>
                <w:szCs w:val="20"/>
              </w:rPr>
              <w:t xml:space="preserve"> </w:t>
            </w:r>
            <w:r w:rsidR="007B663A">
              <w:rPr>
                <w:rFonts w:ascii="Calibri" w:eastAsia="Times New Roman" w:hAnsi="Calibri" w:cs="Calibri"/>
                <w:sz w:val="20"/>
                <w:szCs w:val="20"/>
              </w:rPr>
              <w:t xml:space="preserve">provided to pharmacy team </w:t>
            </w:r>
            <w:r w:rsidR="00435C8A" w:rsidRPr="00D026DA">
              <w:rPr>
                <w:rFonts w:ascii="Calibri" w:eastAsia="Times New Roman" w:hAnsi="Calibri" w:cs="Calibri"/>
                <w:sz w:val="20"/>
                <w:szCs w:val="20"/>
              </w:rPr>
              <w:t>(</w:t>
            </w:r>
            <w:r w:rsidR="00BC630D">
              <w:rPr>
                <w:rFonts w:ascii="Calibri" w:eastAsia="Times New Roman" w:hAnsi="Calibri" w:cs="Calibri"/>
                <w:sz w:val="20"/>
                <w:szCs w:val="20"/>
              </w:rPr>
              <w:t xml:space="preserve">options include </w:t>
            </w:r>
            <w:r w:rsidR="00333D69" w:rsidRPr="00D026DA">
              <w:rPr>
                <w:rFonts w:ascii="Calibri" w:eastAsia="Times New Roman" w:hAnsi="Calibri" w:cs="Calibri"/>
                <w:sz w:val="20"/>
                <w:szCs w:val="20"/>
              </w:rPr>
              <w:t>patient case handout</w:t>
            </w:r>
            <w:r w:rsidRPr="00D026DA">
              <w:rPr>
                <w:rFonts w:ascii="Calibri" w:eastAsia="Times New Roman" w:hAnsi="Calibri" w:cs="Calibri"/>
                <w:sz w:val="20"/>
                <w:szCs w:val="20"/>
              </w:rPr>
              <w:t>s w/ PHI removed</w:t>
            </w:r>
            <w:r w:rsidR="00333D69" w:rsidRPr="00D026DA">
              <w:rPr>
                <w:rFonts w:ascii="Calibri" w:eastAsia="Times New Roman" w:hAnsi="Calibri" w:cs="Calibri"/>
                <w:sz w:val="20"/>
                <w:szCs w:val="20"/>
              </w:rPr>
              <w:t xml:space="preserve"> </w:t>
            </w:r>
            <w:r w:rsidR="00BC7D80" w:rsidRPr="00D026DA">
              <w:rPr>
                <w:rFonts w:ascii="Calibri" w:eastAsia="Times New Roman" w:hAnsi="Calibri" w:cs="Calibri"/>
                <w:sz w:val="20"/>
                <w:szCs w:val="20"/>
              </w:rPr>
              <w:t>or topic presentation handout</w:t>
            </w:r>
            <w:r w:rsidRPr="00D026DA">
              <w:rPr>
                <w:rFonts w:ascii="Calibri" w:eastAsia="Times New Roman" w:hAnsi="Calibri" w:cs="Calibri"/>
                <w:sz w:val="20"/>
                <w:szCs w:val="20"/>
              </w:rPr>
              <w:t>s/</w:t>
            </w:r>
            <w:r w:rsidR="00BC7D80" w:rsidRPr="00D026DA">
              <w:rPr>
                <w:rFonts w:ascii="Calibri" w:eastAsia="Times New Roman" w:hAnsi="Calibri" w:cs="Calibri"/>
                <w:sz w:val="20"/>
                <w:szCs w:val="20"/>
              </w:rPr>
              <w:t>slides</w:t>
            </w:r>
            <w:r w:rsidR="001F1C66" w:rsidRPr="00D026DA">
              <w:rPr>
                <w:rFonts w:ascii="Calibri" w:eastAsia="Times New Roman" w:hAnsi="Calibri" w:cs="Calibri"/>
                <w:sz w:val="20"/>
                <w:szCs w:val="20"/>
              </w:rPr>
              <w:t>)</w:t>
            </w:r>
            <w:r w:rsidR="004E40A9">
              <w:rPr>
                <w:rFonts w:ascii="Calibri" w:eastAsia="Times New Roman" w:hAnsi="Calibri" w:cs="Calibri"/>
                <w:sz w:val="20"/>
                <w:szCs w:val="20"/>
              </w:rPr>
              <w:t xml:space="preserve"> – [objective 4.1.3]</w:t>
            </w:r>
          </w:p>
        </w:tc>
      </w:tr>
    </w:tbl>
    <w:p w14:paraId="0B33555D" w14:textId="485D6367" w:rsidR="00CF2C59" w:rsidRPr="000C5415" w:rsidRDefault="00CF2C59" w:rsidP="00D026DA"/>
    <w:sectPr w:rsidR="00CF2C59" w:rsidRPr="000C5415" w:rsidSect="00DA322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9490" w14:textId="77777777" w:rsidR="00B867F2" w:rsidRDefault="00B867F2" w:rsidP="00033FBC">
      <w:pPr>
        <w:spacing w:after="0" w:line="240" w:lineRule="auto"/>
      </w:pPr>
      <w:r>
        <w:separator/>
      </w:r>
    </w:p>
  </w:endnote>
  <w:endnote w:type="continuationSeparator" w:id="0">
    <w:p w14:paraId="2FCBB6D1" w14:textId="77777777" w:rsidR="00B867F2" w:rsidRDefault="00B867F2" w:rsidP="00033FBC">
      <w:pPr>
        <w:spacing w:after="0" w:line="240" w:lineRule="auto"/>
      </w:pPr>
      <w:r>
        <w:continuationSeparator/>
      </w:r>
    </w:p>
  </w:endnote>
  <w:endnote w:type="continuationNotice" w:id="1">
    <w:p w14:paraId="3BCB79B3" w14:textId="77777777" w:rsidR="00B867F2" w:rsidRDefault="00B8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FCB631" w14:paraId="3AF2EF4A" w14:textId="77777777" w:rsidTr="00D2601F">
      <w:tc>
        <w:tcPr>
          <w:tcW w:w="3120" w:type="dxa"/>
        </w:tcPr>
        <w:p w14:paraId="02CC6D19" w14:textId="70E88091" w:rsidR="79FCB631" w:rsidRDefault="79FCB631" w:rsidP="00D2601F">
          <w:pPr>
            <w:pStyle w:val="Header"/>
            <w:ind w:left="-115"/>
          </w:pPr>
        </w:p>
      </w:tc>
      <w:tc>
        <w:tcPr>
          <w:tcW w:w="3120" w:type="dxa"/>
        </w:tcPr>
        <w:p w14:paraId="64E0FCB2" w14:textId="08FF6F42" w:rsidR="79FCB631" w:rsidRDefault="79FCB631" w:rsidP="00D2601F">
          <w:pPr>
            <w:pStyle w:val="Header"/>
            <w:jc w:val="center"/>
          </w:pPr>
        </w:p>
      </w:tc>
      <w:tc>
        <w:tcPr>
          <w:tcW w:w="3120" w:type="dxa"/>
        </w:tcPr>
        <w:p w14:paraId="096A7361" w14:textId="5B18468E" w:rsidR="79FCB631" w:rsidRDefault="79FCB631" w:rsidP="00D2601F">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033FBC">
            <w:rPr>
              <w:noProof/>
            </w:rPr>
            <w:t>1</w:t>
          </w:r>
          <w:r>
            <w:rPr>
              <w:color w:val="2B579A"/>
              <w:shd w:val="clear" w:color="auto" w:fill="E6E6E6"/>
            </w:rPr>
            <w:fldChar w:fldCharType="end"/>
          </w:r>
        </w:p>
      </w:tc>
    </w:tr>
  </w:tbl>
  <w:p w14:paraId="0FF52FBB" w14:textId="77777777" w:rsidR="0045498B" w:rsidRDefault="00454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62D3" w14:textId="77777777" w:rsidR="00B867F2" w:rsidRDefault="00B867F2" w:rsidP="00033FBC">
      <w:pPr>
        <w:spacing w:after="0" w:line="240" w:lineRule="auto"/>
      </w:pPr>
      <w:r>
        <w:separator/>
      </w:r>
    </w:p>
  </w:footnote>
  <w:footnote w:type="continuationSeparator" w:id="0">
    <w:p w14:paraId="1484381C" w14:textId="77777777" w:rsidR="00B867F2" w:rsidRDefault="00B867F2" w:rsidP="00033FBC">
      <w:pPr>
        <w:spacing w:after="0" w:line="240" w:lineRule="auto"/>
      </w:pPr>
      <w:r>
        <w:continuationSeparator/>
      </w:r>
    </w:p>
  </w:footnote>
  <w:footnote w:type="continuationNotice" w:id="1">
    <w:p w14:paraId="72CDE237" w14:textId="77777777" w:rsidR="00B867F2" w:rsidRDefault="00B867F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7rcErB+dzlX3c" int2:id="2HOJYW2s">
      <int2:state int2:value="Rejected" int2:type="AugLoop_Text_Critique"/>
    </int2:textHash>
    <int2:textHash int2:hashCode="yzlcffR8h38bBG" int2:id="4IBiUZZD">
      <int2:state int2:value="Rejected" int2:type="AugLoop_Text_Critique"/>
    </int2:textHash>
    <int2:textHash int2:hashCode="fUJ4qHWQD/1/Yh" int2:id="8Aszq9hg">
      <int2:state int2:value="Rejected" int2:type="AugLoop_Text_Critique"/>
    </int2:textHash>
    <int2:textHash int2:hashCode="00jfNFHV4Y0C6N" int2:id="AuKURBXo">
      <int2:state int2:value="Rejected" int2:type="AugLoop_Text_Critique"/>
    </int2:textHash>
    <int2:textHash int2:hashCode="bIcFV/0DrrDvvp" int2:id="DTUMUgkA">
      <int2:state int2:value="Rejected" int2:type="AugLoop_Text_Critique"/>
    </int2:textHash>
    <int2:textHash int2:hashCode="30HHAZnkc4RXWk" int2:id="FbzUZm5z">
      <int2:state int2:value="Rejected" int2:type="AugLoop_Text_Critique"/>
    </int2:textHash>
    <int2:textHash int2:hashCode="qJZIu4qmmni0t3" int2:id="NxZNhfa9">
      <int2:state int2:value="Rejected" int2:type="AugLoop_Text_Critique"/>
    </int2:textHash>
    <int2:textHash int2:hashCode="qzAjoYu01Dtygb" int2:id="SiHsTgCK">
      <int2:state int2:value="Rejected" int2:type="LegacyProofing"/>
    </int2:textHash>
    <int2:textHash int2:hashCode="E70fxRN/UDsKg1" int2:id="cw3Q81YZ">
      <int2:state int2:value="Rejected" int2:type="LegacyProofing"/>
    </int2:textHash>
    <int2:textHash int2:hashCode="EGN2Y4YNiweHOU" int2:id="h/nAT8Te">
      <int2:state int2:value="Rejected" int2:type="LegacyProofing"/>
    </int2:textHash>
    <int2:textHash int2:hashCode="jRokwe5NiQ9/5Z" int2:id="jKk24BFa">
      <int2:state int2:value="Rejected" int2:type="AugLoop_Text_Critique"/>
    </int2:textHash>
    <int2:textHash int2:hashCode="N2JnxzoWA7lZI/" int2:id="qLC9wJAI">
      <int2:state int2:value="Rejected" int2:type="LegacyProofing"/>
    </int2:textHash>
    <int2:textHash int2:hashCode="omIMvBD1GY3QPj" int2:id="roXtI1nr">
      <int2:state int2:value="Rejected" int2:type="AugLoop_Text_Critique"/>
    </int2:textHash>
    <int2:textHash int2:hashCode="a7X/VNNYq0VXgz" int2:id="rpRBJnP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B236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5E79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B407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D41A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FEE3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837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509B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50D7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C626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D84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B4292"/>
    <w:multiLevelType w:val="hybridMultilevel"/>
    <w:tmpl w:val="1A8C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07D85"/>
    <w:multiLevelType w:val="hybridMultilevel"/>
    <w:tmpl w:val="76DC4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228F3"/>
    <w:multiLevelType w:val="hybridMultilevel"/>
    <w:tmpl w:val="7E18C2D6"/>
    <w:lvl w:ilvl="0" w:tplc="04F47390">
      <w:start w:val="1"/>
      <w:numFmt w:val="bullet"/>
      <w:lvlText w:val=""/>
      <w:lvlJc w:val="left"/>
      <w:pPr>
        <w:ind w:left="720" w:hanging="360"/>
      </w:pPr>
      <w:rPr>
        <w:rFonts w:ascii="Symbol" w:hAnsi="Symbol" w:hint="default"/>
      </w:rPr>
    </w:lvl>
    <w:lvl w:ilvl="1" w:tplc="FD9027B8">
      <w:start w:val="1"/>
      <w:numFmt w:val="bullet"/>
      <w:lvlText w:val="o"/>
      <w:lvlJc w:val="left"/>
      <w:pPr>
        <w:ind w:left="1440" w:hanging="360"/>
      </w:pPr>
      <w:rPr>
        <w:rFonts w:ascii="Courier New" w:hAnsi="Courier New" w:hint="default"/>
      </w:rPr>
    </w:lvl>
    <w:lvl w:ilvl="2" w:tplc="07C2DF12">
      <w:start w:val="1"/>
      <w:numFmt w:val="bullet"/>
      <w:lvlText w:val=""/>
      <w:lvlJc w:val="left"/>
      <w:pPr>
        <w:ind w:left="2160" w:hanging="360"/>
      </w:pPr>
      <w:rPr>
        <w:rFonts w:ascii="Wingdings" w:hAnsi="Wingdings" w:hint="default"/>
      </w:rPr>
    </w:lvl>
    <w:lvl w:ilvl="3" w:tplc="4A02BF08">
      <w:start w:val="1"/>
      <w:numFmt w:val="bullet"/>
      <w:lvlText w:val=""/>
      <w:lvlJc w:val="left"/>
      <w:pPr>
        <w:ind w:left="2880" w:hanging="360"/>
      </w:pPr>
      <w:rPr>
        <w:rFonts w:ascii="Symbol" w:hAnsi="Symbol" w:hint="default"/>
      </w:rPr>
    </w:lvl>
    <w:lvl w:ilvl="4" w:tplc="1B8651F2">
      <w:start w:val="1"/>
      <w:numFmt w:val="bullet"/>
      <w:lvlText w:val="o"/>
      <w:lvlJc w:val="left"/>
      <w:pPr>
        <w:ind w:left="3600" w:hanging="360"/>
      </w:pPr>
      <w:rPr>
        <w:rFonts w:ascii="Courier New" w:hAnsi="Courier New" w:hint="default"/>
      </w:rPr>
    </w:lvl>
    <w:lvl w:ilvl="5" w:tplc="371C93A8">
      <w:start w:val="1"/>
      <w:numFmt w:val="bullet"/>
      <w:lvlText w:val=""/>
      <w:lvlJc w:val="left"/>
      <w:pPr>
        <w:ind w:left="4320" w:hanging="360"/>
      </w:pPr>
      <w:rPr>
        <w:rFonts w:ascii="Wingdings" w:hAnsi="Wingdings" w:hint="default"/>
      </w:rPr>
    </w:lvl>
    <w:lvl w:ilvl="6" w:tplc="29AC37DC">
      <w:start w:val="1"/>
      <w:numFmt w:val="bullet"/>
      <w:lvlText w:val=""/>
      <w:lvlJc w:val="left"/>
      <w:pPr>
        <w:ind w:left="5040" w:hanging="360"/>
      </w:pPr>
      <w:rPr>
        <w:rFonts w:ascii="Symbol" w:hAnsi="Symbol" w:hint="default"/>
      </w:rPr>
    </w:lvl>
    <w:lvl w:ilvl="7" w:tplc="6A42C0D4">
      <w:start w:val="1"/>
      <w:numFmt w:val="bullet"/>
      <w:lvlText w:val="o"/>
      <w:lvlJc w:val="left"/>
      <w:pPr>
        <w:ind w:left="5760" w:hanging="360"/>
      </w:pPr>
      <w:rPr>
        <w:rFonts w:ascii="Courier New" w:hAnsi="Courier New" w:hint="default"/>
      </w:rPr>
    </w:lvl>
    <w:lvl w:ilvl="8" w:tplc="FC560A20">
      <w:start w:val="1"/>
      <w:numFmt w:val="bullet"/>
      <w:lvlText w:val=""/>
      <w:lvlJc w:val="left"/>
      <w:pPr>
        <w:ind w:left="6480" w:hanging="360"/>
      </w:pPr>
      <w:rPr>
        <w:rFonts w:ascii="Wingdings" w:hAnsi="Wingdings" w:hint="default"/>
      </w:rPr>
    </w:lvl>
  </w:abstractNum>
  <w:abstractNum w:abstractNumId="13" w15:restartNumberingAfterBreak="0">
    <w:nsid w:val="15D37197"/>
    <w:multiLevelType w:val="hybridMultilevel"/>
    <w:tmpl w:val="F29E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96A77"/>
    <w:multiLevelType w:val="hybridMultilevel"/>
    <w:tmpl w:val="30F6C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434671"/>
    <w:multiLevelType w:val="hybridMultilevel"/>
    <w:tmpl w:val="3A40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A447B"/>
    <w:multiLevelType w:val="hybridMultilevel"/>
    <w:tmpl w:val="BF6E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93AA0"/>
    <w:multiLevelType w:val="hybridMultilevel"/>
    <w:tmpl w:val="AB623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0634D"/>
    <w:multiLevelType w:val="hybridMultilevel"/>
    <w:tmpl w:val="85FE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F60EC"/>
    <w:multiLevelType w:val="hybridMultilevel"/>
    <w:tmpl w:val="EE1EB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245BF"/>
    <w:multiLevelType w:val="hybridMultilevel"/>
    <w:tmpl w:val="DE5E4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064F7"/>
    <w:multiLevelType w:val="hybridMultilevel"/>
    <w:tmpl w:val="459A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B50CF"/>
    <w:multiLevelType w:val="hybridMultilevel"/>
    <w:tmpl w:val="A6A6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94E49"/>
    <w:multiLevelType w:val="hybridMultilevel"/>
    <w:tmpl w:val="2B8C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340CC"/>
    <w:multiLevelType w:val="hybridMultilevel"/>
    <w:tmpl w:val="06D43C80"/>
    <w:lvl w:ilvl="0" w:tplc="81A62112">
      <w:start w:val="1"/>
      <w:numFmt w:val="bullet"/>
      <w:lvlText w:val=""/>
      <w:lvlJc w:val="left"/>
      <w:pPr>
        <w:ind w:left="720" w:hanging="360"/>
      </w:pPr>
      <w:rPr>
        <w:rFonts w:ascii="Symbol" w:hAnsi="Symbol" w:hint="default"/>
      </w:rPr>
    </w:lvl>
    <w:lvl w:ilvl="1" w:tplc="1E0ACDB6">
      <w:start w:val="1"/>
      <w:numFmt w:val="bullet"/>
      <w:lvlText w:val="o"/>
      <w:lvlJc w:val="left"/>
      <w:pPr>
        <w:ind w:left="1440" w:hanging="360"/>
      </w:pPr>
      <w:rPr>
        <w:rFonts w:ascii="Courier New" w:hAnsi="Courier New" w:hint="default"/>
      </w:rPr>
    </w:lvl>
    <w:lvl w:ilvl="2" w:tplc="3A867888">
      <w:start w:val="1"/>
      <w:numFmt w:val="bullet"/>
      <w:lvlText w:val=""/>
      <w:lvlJc w:val="left"/>
      <w:pPr>
        <w:ind w:left="2160" w:hanging="360"/>
      </w:pPr>
      <w:rPr>
        <w:rFonts w:ascii="Wingdings" w:hAnsi="Wingdings" w:hint="default"/>
      </w:rPr>
    </w:lvl>
    <w:lvl w:ilvl="3" w:tplc="6D9434F4">
      <w:start w:val="1"/>
      <w:numFmt w:val="bullet"/>
      <w:lvlText w:val=""/>
      <w:lvlJc w:val="left"/>
      <w:pPr>
        <w:ind w:left="2880" w:hanging="360"/>
      </w:pPr>
      <w:rPr>
        <w:rFonts w:ascii="Symbol" w:hAnsi="Symbol" w:hint="default"/>
      </w:rPr>
    </w:lvl>
    <w:lvl w:ilvl="4" w:tplc="064AAB8C">
      <w:start w:val="1"/>
      <w:numFmt w:val="bullet"/>
      <w:lvlText w:val="o"/>
      <w:lvlJc w:val="left"/>
      <w:pPr>
        <w:ind w:left="3600" w:hanging="360"/>
      </w:pPr>
      <w:rPr>
        <w:rFonts w:ascii="Courier New" w:hAnsi="Courier New" w:hint="default"/>
      </w:rPr>
    </w:lvl>
    <w:lvl w:ilvl="5" w:tplc="977AA39E">
      <w:start w:val="1"/>
      <w:numFmt w:val="bullet"/>
      <w:lvlText w:val=""/>
      <w:lvlJc w:val="left"/>
      <w:pPr>
        <w:ind w:left="4320" w:hanging="360"/>
      </w:pPr>
      <w:rPr>
        <w:rFonts w:ascii="Wingdings" w:hAnsi="Wingdings" w:hint="default"/>
      </w:rPr>
    </w:lvl>
    <w:lvl w:ilvl="6" w:tplc="4C2CAABE">
      <w:start w:val="1"/>
      <w:numFmt w:val="bullet"/>
      <w:lvlText w:val=""/>
      <w:lvlJc w:val="left"/>
      <w:pPr>
        <w:ind w:left="5040" w:hanging="360"/>
      </w:pPr>
      <w:rPr>
        <w:rFonts w:ascii="Symbol" w:hAnsi="Symbol" w:hint="default"/>
      </w:rPr>
    </w:lvl>
    <w:lvl w:ilvl="7" w:tplc="E6806674">
      <w:start w:val="1"/>
      <w:numFmt w:val="bullet"/>
      <w:lvlText w:val="o"/>
      <w:lvlJc w:val="left"/>
      <w:pPr>
        <w:ind w:left="5760" w:hanging="360"/>
      </w:pPr>
      <w:rPr>
        <w:rFonts w:ascii="Courier New" w:hAnsi="Courier New" w:hint="default"/>
      </w:rPr>
    </w:lvl>
    <w:lvl w:ilvl="8" w:tplc="D856F722">
      <w:start w:val="1"/>
      <w:numFmt w:val="bullet"/>
      <w:lvlText w:val=""/>
      <w:lvlJc w:val="left"/>
      <w:pPr>
        <w:ind w:left="6480" w:hanging="360"/>
      </w:pPr>
      <w:rPr>
        <w:rFonts w:ascii="Wingdings" w:hAnsi="Wingdings" w:hint="default"/>
      </w:rPr>
    </w:lvl>
  </w:abstractNum>
  <w:abstractNum w:abstractNumId="25" w15:restartNumberingAfterBreak="0">
    <w:nsid w:val="47827DB1"/>
    <w:multiLevelType w:val="hybridMultilevel"/>
    <w:tmpl w:val="988E161A"/>
    <w:lvl w:ilvl="0" w:tplc="622A3F80">
      <w:start w:val="1"/>
      <w:numFmt w:val="bullet"/>
      <w:lvlText w:val=""/>
      <w:lvlJc w:val="left"/>
      <w:pPr>
        <w:ind w:left="720" w:hanging="360"/>
      </w:pPr>
      <w:rPr>
        <w:rFonts w:ascii="Symbol" w:hAnsi="Symbol" w:hint="default"/>
      </w:rPr>
    </w:lvl>
    <w:lvl w:ilvl="1" w:tplc="5E7E5C10">
      <w:start w:val="1"/>
      <w:numFmt w:val="bullet"/>
      <w:lvlText w:val="o"/>
      <w:lvlJc w:val="left"/>
      <w:pPr>
        <w:ind w:left="1440" w:hanging="360"/>
      </w:pPr>
      <w:rPr>
        <w:rFonts w:ascii="Courier New" w:hAnsi="Courier New" w:hint="default"/>
      </w:rPr>
    </w:lvl>
    <w:lvl w:ilvl="2" w:tplc="5F8E4560">
      <w:start w:val="1"/>
      <w:numFmt w:val="bullet"/>
      <w:lvlText w:val=""/>
      <w:lvlJc w:val="left"/>
      <w:pPr>
        <w:ind w:left="2160" w:hanging="360"/>
      </w:pPr>
      <w:rPr>
        <w:rFonts w:ascii="Wingdings" w:hAnsi="Wingdings" w:hint="default"/>
      </w:rPr>
    </w:lvl>
    <w:lvl w:ilvl="3" w:tplc="F4F02F52">
      <w:start w:val="1"/>
      <w:numFmt w:val="bullet"/>
      <w:lvlText w:val=""/>
      <w:lvlJc w:val="left"/>
      <w:pPr>
        <w:ind w:left="2880" w:hanging="360"/>
      </w:pPr>
      <w:rPr>
        <w:rFonts w:ascii="Symbol" w:hAnsi="Symbol" w:hint="default"/>
      </w:rPr>
    </w:lvl>
    <w:lvl w:ilvl="4" w:tplc="B53895D8">
      <w:start w:val="1"/>
      <w:numFmt w:val="bullet"/>
      <w:lvlText w:val="o"/>
      <w:lvlJc w:val="left"/>
      <w:pPr>
        <w:ind w:left="3600" w:hanging="360"/>
      </w:pPr>
      <w:rPr>
        <w:rFonts w:ascii="Courier New" w:hAnsi="Courier New" w:hint="default"/>
      </w:rPr>
    </w:lvl>
    <w:lvl w:ilvl="5" w:tplc="F112EF2E">
      <w:start w:val="1"/>
      <w:numFmt w:val="bullet"/>
      <w:lvlText w:val=""/>
      <w:lvlJc w:val="left"/>
      <w:pPr>
        <w:ind w:left="4320" w:hanging="360"/>
      </w:pPr>
      <w:rPr>
        <w:rFonts w:ascii="Wingdings" w:hAnsi="Wingdings" w:hint="default"/>
      </w:rPr>
    </w:lvl>
    <w:lvl w:ilvl="6" w:tplc="3692DEB6">
      <w:start w:val="1"/>
      <w:numFmt w:val="bullet"/>
      <w:lvlText w:val=""/>
      <w:lvlJc w:val="left"/>
      <w:pPr>
        <w:ind w:left="5040" w:hanging="360"/>
      </w:pPr>
      <w:rPr>
        <w:rFonts w:ascii="Symbol" w:hAnsi="Symbol" w:hint="default"/>
      </w:rPr>
    </w:lvl>
    <w:lvl w:ilvl="7" w:tplc="940655C8">
      <w:start w:val="1"/>
      <w:numFmt w:val="bullet"/>
      <w:lvlText w:val="o"/>
      <w:lvlJc w:val="left"/>
      <w:pPr>
        <w:ind w:left="5760" w:hanging="360"/>
      </w:pPr>
      <w:rPr>
        <w:rFonts w:ascii="Courier New" w:hAnsi="Courier New" w:hint="default"/>
      </w:rPr>
    </w:lvl>
    <w:lvl w:ilvl="8" w:tplc="37C27C9C">
      <w:start w:val="1"/>
      <w:numFmt w:val="bullet"/>
      <w:lvlText w:val=""/>
      <w:lvlJc w:val="left"/>
      <w:pPr>
        <w:ind w:left="6480" w:hanging="360"/>
      </w:pPr>
      <w:rPr>
        <w:rFonts w:ascii="Wingdings" w:hAnsi="Wingdings" w:hint="default"/>
      </w:rPr>
    </w:lvl>
  </w:abstractNum>
  <w:abstractNum w:abstractNumId="26" w15:restartNumberingAfterBreak="0">
    <w:nsid w:val="504C28DF"/>
    <w:multiLevelType w:val="hybridMultilevel"/>
    <w:tmpl w:val="4D948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70377"/>
    <w:multiLevelType w:val="hybridMultilevel"/>
    <w:tmpl w:val="4120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F4F35"/>
    <w:multiLevelType w:val="hybridMultilevel"/>
    <w:tmpl w:val="B22A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46C99"/>
    <w:multiLevelType w:val="hybridMultilevel"/>
    <w:tmpl w:val="E552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345D9"/>
    <w:multiLevelType w:val="hybridMultilevel"/>
    <w:tmpl w:val="A57E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04738"/>
    <w:multiLevelType w:val="hybridMultilevel"/>
    <w:tmpl w:val="CC9C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C7F36"/>
    <w:multiLevelType w:val="hybridMultilevel"/>
    <w:tmpl w:val="0660EB0C"/>
    <w:lvl w:ilvl="0" w:tplc="E9E0C2AE">
      <w:start w:val="1"/>
      <w:numFmt w:val="bullet"/>
      <w:lvlText w:val=""/>
      <w:lvlJc w:val="left"/>
      <w:pPr>
        <w:ind w:left="720" w:hanging="360"/>
      </w:pPr>
      <w:rPr>
        <w:rFonts w:ascii="Symbol" w:hAnsi="Symbol" w:hint="default"/>
      </w:rPr>
    </w:lvl>
    <w:lvl w:ilvl="1" w:tplc="25DCC672">
      <w:start w:val="1"/>
      <w:numFmt w:val="bullet"/>
      <w:lvlText w:val="o"/>
      <w:lvlJc w:val="left"/>
      <w:pPr>
        <w:ind w:left="1440" w:hanging="360"/>
      </w:pPr>
      <w:rPr>
        <w:rFonts w:ascii="Courier New" w:hAnsi="Courier New" w:hint="default"/>
      </w:rPr>
    </w:lvl>
    <w:lvl w:ilvl="2" w:tplc="9B06B202">
      <w:start w:val="1"/>
      <w:numFmt w:val="bullet"/>
      <w:lvlText w:val=""/>
      <w:lvlJc w:val="left"/>
      <w:pPr>
        <w:ind w:left="2160" w:hanging="360"/>
      </w:pPr>
      <w:rPr>
        <w:rFonts w:ascii="Wingdings" w:hAnsi="Wingdings" w:hint="default"/>
      </w:rPr>
    </w:lvl>
    <w:lvl w:ilvl="3" w:tplc="6FE4172C">
      <w:start w:val="1"/>
      <w:numFmt w:val="bullet"/>
      <w:lvlText w:val=""/>
      <w:lvlJc w:val="left"/>
      <w:pPr>
        <w:ind w:left="2880" w:hanging="360"/>
      </w:pPr>
      <w:rPr>
        <w:rFonts w:ascii="Symbol" w:hAnsi="Symbol" w:hint="default"/>
      </w:rPr>
    </w:lvl>
    <w:lvl w:ilvl="4" w:tplc="376694CC">
      <w:start w:val="1"/>
      <w:numFmt w:val="bullet"/>
      <w:lvlText w:val="o"/>
      <w:lvlJc w:val="left"/>
      <w:pPr>
        <w:ind w:left="3600" w:hanging="360"/>
      </w:pPr>
      <w:rPr>
        <w:rFonts w:ascii="Courier New" w:hAnsi="Courier New" w:hint="default"/>
      </w:rPr>
    </w:lvl>
    <w:lvl w:ilvl="5" w:tplc="FE84B8D8">
      <w:start w:val="1"/>
      <w:numFmt w:val="bullet"/>
      <w:lvlText w:val=""/>
      <w:lvlJc w:val="left"/>
      <w:pPr>
        <w:ind w:left="4320" w:hanging="360"/>
      </w:pPr>
      <w:rPr>
        <w:rFonts w:ascii="Wingdings" w:hAnsi="Wingdings" w:hint="default"/>
      </w:rPr>
    </w:lvl>
    <w:lvl w:ilvl="6" w:tplc="C87A9ABE">
      <w:start w:val="1"/>
      <w:numFmt w:val="bullet"/>
      <w:lvlText w:val=""/>
      <w:lvlJc w:val="left"/>
      <w:pPr>
        <w:ind w:left="5040" w:hanging="360"/>
      </w:pPr>
      <w:rPr>
        <w:rFonts w:ascii="Symbol" w:hAnsi="Symbol" w:hint="default"/>
      </w:rPr>
    </w:lvl>
    <w:lvl w:ilvl="7" w:tplc="0B8C5648">
      <w:start w:val="1"/>
      <w:numFmt w:val="bullet"/>
      <w:lvlText w:val="o"/>
      <w:lvlJc w:val="left"/>
      <w:pPr>
        <w:ind w:left="5760" w:hanging="360"/>
      </w:pPr>
      <w:rPr>
        <w:rFonts w:ascii="Courier New" w:hAnsi="Courier New" w:hint="default"/>
      </w:rPr>
    </w:lvl>
    <w:lvl w:ilvl="8" w:tplc="8A66026E">
      <w:start w:val="1"/>
      <w:numFmt w:val="bullet"/>
      <w:lvlText w:val=""/>
      <w:lvlJc w:val="left"/>
      <w:pPr>
        <w:ind w:left="6480" w:hanging="360"/>
      </w:pPr>
      <w:rPr>
        <w:rFonts w:ascii="Wingdings" w:hAnsi="Wingdings" w:hint="default"/>
      </w:rPr>
    </w:lvl>
  </w:abstractNum>
  <w:abstractNum w:abstractNumId="33" w15:restartNumberingAfterBreak="0">
    <w:nsid w:val="6D215C5D"/>
    <w:multiLevelType w:val="hybridMultilevel"/>
    <w:tmpl w:val="4194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5CB3"/>
    <w:multiLevelType w:val="hybridMultilevel"/>
    <w:tmpl w:val="1410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32F9A"/>
    <w:multiLevelType w:val="hybridMultilevel"/>
    <w:tmpl w:val="FA20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F22B8"/>
    <w:multiLevelType w:val="hybridMultilevel"/>
    <w:tmpl w:val="31609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509B1"/>
    <w:multiLevelType w:val="hybridMultilevel"/>
    <w:tmpl w:val="D4901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70E16"/>
    <w:multiLevelType w:val="hybridMultilevel"/>
    <w:tmpl w:val="209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953830">
    <w:abstractNumId w:val="32"/>
  </w:num>
  <w:num w:numId="2" w16cid:durableId="1873423204">
    <w:abstractNumId w:val="24"/>
  </w:num>
  <w:num w:numId="3" w16cid:durableId="232929605">
    <w:abstractNumId w:val="25"/>
  </w:num>
  <w:num w:numId="4" w16cid:durableId="1113399719">
    <w:abstractNumId w:val="31"/>
  </w:num>
  <w:num w:numId="5" w16cid:durableId="213734271">
    <w:abstractNumId w:val="13"/>
  </w:num>
  <w:num w:numId="6" w16cid:durableId="573440816">
    <w:abstractNumId w:val="33"/>
  </w:num>
  <w:num w:numId="7" w16cid:durableId="1233010131">
    <w:abstractNumId w:val="20"/>
  </w:num>
  <w:num w:numId="8" w16cid:durableId="455880724">
    <w:abstractNumId w:val="11"/>
  </w:num>
  <w:num w:numId="9" w16cid:durableId="656689791">
    <w:abstractNumId w:val="22"/>
  </w:num>
  <w:num w:numId="10" w16cid:durableId="2069643516">
    <w:abstractNumId w:val="36"/>
  </w:num>
  <w:num w:numId="11" w16cid:durableId="336080708">
    <w:abstractNumId w:val="15"/>
  </w:num>
  <w:num w:numId="12" w16cid:durableId="389157599">
    <w:abstractNumId w:val="30"/>
  </w:num>
  <w:num w:numId="13" w16cid:durableId="1802113309">
    <w:abstractNumId w:val="18"/>
  </w:num>
  <w:num w:numId="14" w16cid:durableId="569731536">
    <w:abstractNumId w:val="17"/>
  </w:num>
  <w:num w:numId="15" w16cid:durableId="1347053749">
    <w:abstractNumId w:val="23"/>
  </w:num>
  <w:num w:numId="16" w16cid:durableId="717708797">
    <w:abstractNumId w:val="26"/>
  </w:num>
  <w:num w:numId="17" w16cid:durableId="2144879782">
    <w:abstractNumId w:val="16"/>
  </w:num>
  <w:num w:numId="18" w16cid:durableId="1961648185">
    <w:abstractNumId w:val="19"/>
  </w:num>
  <w:num w:numId="19" w16cid:durableId="893353831">
    <w:abstractNumId w:val="10"/>
  </w:num>
  <w:num w:numId="20" w16cid:durableId="918440244">
    <w:abstractNumId w:val="29"/>
  </w:num>
  <w:num w:numId="21" w16cid:durableId="2080521947">
    <w:abstractNumId w:val="9"/>
  </w:num>
  <w:num w:numId="22" w16cid:durableId="477845608">
    <w:abstractNumId w:val="7"/>
  </w:num>
  <w:num w:numId="23" w16cid:durableId="1135102948">
    <w:abstractNumId w:val="6"/>
  </w:num>
  <w:num w:numId="24" w16cid:durableId="415127304">
    <w:abstractNumId w:val="5"/>
  </w:num>
  <w:num w:numId="25" w16cid:durableId="1326859271">
    <w:abstractNumId w:val="4"/>
  </w:num>
  <w:num w:numId="26" w16cid:durableId="1144541525">
    <w:abstractNumId w:val="8"/>
  </w:num>
  <w:num w:numId="27" w16cid:durableId="407197413">
    <w:abstractNumId w:val="3"/>
  </w:num>
  <w:num w:numId="28" w16cid:durableId="1006054620">
    <w:abstractNumId w:val="2"/>
  </w:num>
  <w:num w:numId="29" w16cid:durableId="413092411">
    <w:abstractNumId w:val="1"/>
  </w:num>
  <w:num w:numId="30" w16cid:durableId="392313845">
    <w:abstractNumId w:val="0"/>
  </w:num>
  <w:num w:numId="31" w16cid:durableId="1155605300">
    <w:abstractNumId w:val="21"/>
  </w:num>
  <w:num w:numId="32" w16cid:durableId="1579747721">
    <w:abstractNumId w:val="12"/>
  </w:num>
  <w:num w:numId="33" w16cid:durableId="1454178852">
    <w:abstractNumId w:val="27"/>
  </w:num>
  <w:num w:numId="34" w16cid:durableId="478301021">
    <w:abstractNumId w:val="34"/>
  </w:num>
  <w:num w:numId="35" w16cid:durableId="137192557">
    <w:abstractNumId w:val="35"/>
  </w:num>
  <w:num w:numId="36" w16cid:durableId="808011130">
    <w:abstractNumId w:val="14"/>
  </w:num>
  <w:num w:numId="37" w16cid:durableId="1402213939">
    <w:abstractNumId w:val="28"/>
  </w:num>
  <w:num w:numId="38" w16cid:durableId="1762331521">
    <w:abstractNumId w:val="38"/>
  </w:num>
  <w:num w:numId="39" w16cid:durableId="969284946">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13"/>
    <w:rsid w:val="00000190"/>
    <w:rsid w:val="000018C6"/>
    <w:rsid w:val="00002944"/>
    <w:rsid w:val="00002C01"/>
    <w:rsid w:val="00004814"/>
    <w:rsid w:val="00010A70"/>
    <w:rsid w:val="0001141F"/>
    <w:rsid w:val="000121F6"/>
    <w:rsid w:val="00012866"/>
    <w:rsid w:val="0001296F"/>
    <w:rsid w:val="00012CE1"/>
    <w:rsid w:val="00013F26"/>
    <w:rsid w:val="00014388"/>
    <w:rsid w:val="00015FEC"/>
    <w:rsid w:val="0001724A"/>
    <w:rsid w:val="00017620"/>
    <w:rsid w:val="00020E7B"/>
    <w:rsid w:val="00021E32"/>
    <w:rsid w:val="00022288"/>
    <w:rsid w:val="00022994"/>
    <w:rsid w:val="00022C75"/>
    <w:rsid w:val="000242B0"/>
    <w:rsid w:val="0002539B"/>
    <w:rsid w:val="0002559F"/>
    <w:rsid w:val="00025B36"/>
    <w:rsid w:val="00025BEB"/>
    <w:rsid w:val="00025F4A"/>
    <w:rsid w:val="000269EE"/>
    <w:rsid w:val="00026C3F"/>
    <w:rsid w:val="00030874"/>
    <w:rsid w:val="00031E37"/>
    <w:rsid w:val="0003299E"/>
    <w:rsid w:val="00032E5C"/>
    <w:rsid w:val="00032F0A"/>
    <w:rsid w:val="00032F15"/>
    <w:rsid w:val="0003355A"/>
    <w:rsid w:val="000338A4"/>
    <w:rsid w:val="00033FBC"/>
    <w:rsid w:val="00034240"/>
    <w:rsid w:val="00034D94"/>
    <w:rsid w:val="00034DCF"/>
    <w:rsid w:val="000369B8"/>
    <w:rsid w:val="00036B6F"/>
    <w:rsid w:val="00037C49"/>
    <w:rsid w:val="00041923"/>
    <w:rsid w:val="00042418"/>
    <w:rsid w:val="00042502"/>
    <w:rsid w:val="0004299F"/>
    <w:rsid w:val="0004379B"/>
    <w:rsid w:val="00044D72"/>
    <w:rsid w:val="00046187"/>
    <w:rsid w:val="000465CF"/>
    <w:rsid w:val="000465F8"/>
    <w:rsid w:val="00046EED"/>
    <w:rsid w:val="00051094"/>
    <w:rsid w:val="000526EE"/>
    <w:rsid w:val="0005329C"/>
    <w:rsid w:val="00053305"/>
    <w:rsid w:val="00053616"/>
    <w:rsid w:val="00053B57"/>
    <w:rsid w:val="000548E7"/>
    <w:rsid w:val="00055B25"/>
    <w:rsid w:val="000562B7"/>
    <w:rsid w:val="0005638D"/>
    <w:rsid w:val="0005677D"/>
    <w:rsid w:val="00056F73"/>
    <w:rsid w:val="00057838"/>
    <w:rsid w:val="00060F6E"/>
    <w:rsid w:val="000615A2"/>
    <w:rsid w:val="0006259B"/>
    <w:rsid w:val="00063DD4"/>
    <w:rsid w:val="000641ED"/>
    <w:rsid w:val="0006471E"/>
    <w:rsid w:val="000649D0"/>
    <w:rsid w:val="00064FEA"/>
    <w:rsid w:val="000664C6"/>
    <w:rsid w:val="00066BE5"/>
    <w:rsid w:val="00067723"/>
    <w:rsid w:val="000700A9"/>
    <w:rsid w:val="000700B0"/>
    <w:rsid w:val="00070DD5"/>
    <w:rsid w:val="000713D0"/>
    <w:rsid w:val="00073DE6"/>
    <w:rsid w:val="000759AE"/>
    <w:rsid w:val="000768E0"/>
    <w:rsid w:val="000770F5"/>
    <w:rsid w:val="000777F5"/>
    <w:rsid w:val="000808E1"/>
    <w:rsid w:val="00080BFF"/>
    <w:rsid w:val="000818F7"/>
    <w:rsid w:val="00081A9A"/>
    <w:rsid w:val="0008279C"/>
    <w:rsid w:val="00083645"/>
    <w:rsid w:val="000856B5"/>
    <w:rsid w:val="0008660A"/>
    <w:rsid w:val="00087829"/>
    <w:rsid w:val="000878B6"/>
    <w:rsid w:val="00090B9E"/>
    <w:rsid w:val="0009125B"/>
    <w:rsid w:val="0009168B"/>
    <w:rsid w:val="0009173E"/>
    <w:rsid w:val="00092DD3"/>
    <w:rsid w:val="00094642"/>
    <w:rsid w:val="000949F6"/>
    <w:rsid w:val="00095986"/>
    <w:rsid w:val="00096C60"/>
    <w:rsid w:val="00096D4C"/>
    <w:rsid w:val="00097D51"/>
    <w:rsid w:val="000A162B"/>
    <w:rsid w:val="000A1F69"/>
    <w:rsid w:val="000A2913"/>
    <w:rsid w:val="000A3B8A"/>
    <w:rsid w:val="000A40EF"/>
    <w:rsid w:val="000A4162"/>
    <w:rsid w:val="000A7F03"/>
    <w:rsid w:val="000B0079"/>
    <w:rsid w:val="000B0477"/>
    <w:rsid w:val="000B0543"/>
    <w:rsid w:val="000B0566"/>
    <w:rsid w:val="000B3B19"/>
    <w:rsid w:val="000B687A"/>
    <w:rsid w:val="000C0C3D"/>
    <w:rsid w:val="000C236A"/>
    <w:rsid w:val="000C2537"/>
    <w:rsid w:val="000C33BD"/>
    <w:rsid w:val="000C36F9"/>
    <w:rsid w:val="000C3AEF"/>
    <w:rsid w:val="000C47D1"/>
    <w:rsid w:val="000C5415"/>
    <w:rsid w:val="000C642C"/>
    <w:rsid w:val="000C736A"/>
    <w:rsid w:val="000D12A5"/>
    <w:rsid w:val="000D1AFB"/>
    <w:rsid w:val="000D20F9"/>
    <w:rsid w:val="000D33DF"/>
    <w:rsid w:val="000D37BA"/>
    <w:rsid w:val="000D41C6"/>
    <w:rsid w:val="000D4653"/>
    <w:rsid w:val="000D47A4"/>
    <w:rsid w:val="000D4929"/>
    <w:rsid w:val="000D5749"/>
    <w:rsid w:val="000D5BDA"/>
    <w:rsid w:val="000D5CD0"/>
    <w:rsid w:val="000D63BD"/>
    <w:rsid w:val="000D7327"/>
    <w:rsid w:val="000E0D78"/>
    <w:rsid w:val="000E206B"/>
    <w:rsid w:val="000E3834"/>
    <w:rsid w:val="000E4307"/>
    <w:rsid w:val="000E4744"/>
    <w:rsid w:val="000E47EB"/>
    <w:rsid w:val="000E4A5E"/>
    <w:rsid w:val="000E56B4"/>
    <w:rsid w:val="000E60D5"/>
    <w:rsid w:val="000E62D6"/>
    <w:rsid w:val="000F0433"/>
    <w:rsid w:val="000F09D5"/>
    <w:rsid w:val="000F09D8"/>
    <w:rsid w:val="000F1406"/>
    <w:rsid w:val="000F314F"/>
    <w:rsid w:val="000F388A"/>
    <w:rsid w:val="000F4260"/>
    <w:rsid w:val="000F49EB"/>
    <w:rsid w:val="000F5752"/>
    <w:rsid w:val="000F7B9A"/>
    <w:rsid w:val="000F7C06"/>
    <w:rsid w:val="001006AE"/>
    <w:rsid w:val="00101743"/>
    <w:rsid w:val="0010246C"/>
    <w:rsid w:val="001027FD"/>
    <w:rsid w:val="00104D68"/>
    <w:rsid w:val="00106F89"/>
    <w:rsid w:val="00107436"/>
    <w:rsid w:val="00107524"/>
    <w:rsid w:val="00107630"/>
    <w:rsid w:val="0011043A"/>
    <w:rsid w:val="001106ED"/>
    <w:rsid w:val="00110BFF"/>
    <w:rsid w:val="00110F3B"/>
    <w:rsid w:val="00110FCC"/>
    <w:rsid w:val="001110CB"/>
    <w:rsid w:val="001111EA"/>
    <w:rsid w:val="001118C5"/>
    <w:rsid w:val="00111AEA"/>
    <w:rsid w:val="00111C47"/>
    <w:rsid w:val="001122C2"/>
    <w:rsid w:val="001142AB"/>
    <w:rsid w:val="00114DC6"/>
    <w:rsid w:val="00116520"/>
    <w:rsid w:val="001165F5"/>
    <w:rsid w:val="00116EFD"/>
    <w:rsid w:val="001174E6"/>
    <w:rsid w:val="0011755F"/>
    <w:rsid w:val="00121DC7"/>
    <w:rsid w:val="001221CE"/>
    <w:rsid w:val="00122273"/>
    <w:rsid w:val="001224CC"/>
    <w:rsid w:val="00122651"/>
    <w:rsid w:val="00122D22"/>
    <w:rsid w:val="00123218"/>
    <w:rsid w:val="001232CE"/>
    <w:rsid w:val="0012408E"/>
    <w:rsid w:val="001242E3"/>
    <w:rsid w:val="0012563D"/>
    <w:rsid w:val="00125D8B"/>
    <w:rsid w:val="00126567"/>
    <w:rsid w:val="0012671C"/>
    <w:rsid w:val="001274DE"/>
    <w:rsid w:val="0013007B"/>
    <w:rsid w:val="00131451"/>
    <w:rsid w:val="00133522"/>
    <w:rsid w:val="00134102"/>
    <w:rsid w:val="00135B79"/>
    <w:rsid w:val="00135EB5"/>
    <w:rsid w:val="00137108"/>
    <w:rsid w:val="001374C6"/>
    <w:rsid w:val="00137B63"/>
    <w:rsid w:val="001410CC"/>
    <w:rsid w:val="001418A7"/>
    <w:rsid w:val="00142021"/>
    <w:rsid w:val="001432D9"/>
    <w:rsid w:val="00144366"/>
    <w:rsid w:val="0014467F"/>
    <w:rsid w:val="001458E6"/>
    <w:rsid w:val="00145BA1"/>
    <w:rsid w:val="00145F3A"/>
    <w:rsid w:val="001468F7"/>
    <w:rsid w:val="00147658"/>
    <w:rsid w:val="00147A88"/>
    <w:rsid w:val="00150714"/>
    <w:rsid w:val="00150991"/>
    <w:rsid w:val="00150E36"/>
    <w:rsid w:val="00151236"/>
    <w:rsid w:val="00151449"/>
    <w:rsid w:val="00152072"/>
    <w:rsid w:val="001527E2"/>
    <w:rsid w:val="001538C4"/>
    <w:rsid w:val="001539B1"/>
    <w:rsid w:val="00155353"/>
    <w:rsid w:val="001565BE"/>
    <w:rsid w:val="00156B7B"/>
    <w:rsid w:val="00156BBF"/>
    <w:rsid w:val="00156E88"/>
    <w:rsid w:val="0015700F"/>
    <w:rsid w:val="0016058F"/>
    <w:rsid w:val="00161E57"/>
    <w:rsid w:val="00163FB5"/>
    <w:rsid w:val="0016545E"/>
    <w:rsid w:val="00167A98"/>
    <w:rsid w:val="00167B64"/>
    <w:rsid w:val="00170548"/>
    <w:rsid w:val="001716F8"/>
    <w:rsid w:val="00171752"/>
    <w:rsid w:val="00171B5B"/>
    <w:rsid w:val="00171B9C"/>
    <w:rsid w:val="001739C6"/>
    <w:rsid w:val="00174FCF"/>
    <w:rsid w:val="00174FD8"/>
    <w:rsid w:val="00176325"/>
    <w:rsid w:val="0017645B"/>
    <w:rsid w:val="001767D4"/>
    <w:rsid w:val="00176A83"/>
    <w:rsid w:val="00181475"/>
    <w:rsid w:val="001845B8"/>
    <w:rsid w:val="0018534C"/>
    <w:rsid w:val="00185CD7"/>
    <w:rsid w:val="0018614B"/>
    <w:rsid w:val="00187139"/>
    <w:rsid w:val="00187C04"/>
    <w:rsid w:val="00190BC0"/>
    <w:rsid w:val="00191A40"/>
    <w:rsid w:val="00192135"/>
    <w:rsid w:val="00192FAE"/>
    <w:rsid w:val="00193D27"/>
    <w:rsid w:val="00193F53"/>
    <w:rsid w:val="00195BC8"/>
    <w:rsid w:val="00196618"/>
    <w:rsid w:val="00196A2C"/>
    <w:rsid w:val="00197D71"/>
    <w:rsid w:val="001A0EE6"/>
    <w:rsid w:val="001A1687"/>
    <w:rsid w:val="001A16FC"/>
    <w:rsid w:val="001A1B0C"/>
    <w:rsid w:val="001A4102"/>
    <w:rsid w:val="001A4D79"/>
    <w:rsid w:val="001A4FE8"/>
    <w:rsid w:val="001A6B6B"/>
    <w:rsid w:val="001A76D8"/>
    <w:rsid w:val="001A7720"/>
    <w:rsid w:val="001A7AF8"/>
    <w:rsid w:val="001A7F54"/>
    <w:rsid w:val="001B0695"/>
    <w:rsid w:val="001B0B1E"/>
    <w:rsid w:val="001B1382"/>
    <w:rsid w:val="001B1CAA"/>
    <w:rsid w:val="001B1D1C"/>
    <w:rsid w:val="001B1D9C"/>
    <w:rsid w:val="001B2228"/>
    <w:rsid w:val="001B2F67"/>
    <w:rsid w:val="001B316A"/>
    <w:rsid w:val="001B7CA3"/>
    <w:rsid w:val="001C0687"/>
    <w:rsid w:val="001C0B0F"/>
    <w:rsid w:val="001C1014"/>
    <w:rsid w:val="001C1FE5"/>
    <w:rsid w:val="001C20D9"/>
    <w:rsid w:val="001C3B65"/>
    <w:rsid w:val="001C3E90"/>
    <w:rsid w:val="001C5CE6"/>
    <w:rsid w:val="001C5DF2"/>
    <w:rsid w:val="001C5F07"/>
    <w:rsid w:val="001C6DEF"/>
    <w:rsid w:val="001C76A2"/>
    <w:rsid w:val="001D2D92"/>
    <w:rsid w:val="001D2F1D"/>
    <w:rsid w:val="001D32D5"/>
    <w:rsid w:val="001D59A7"/>
    <w:rsid w:val="001D7E23"/>
    <w:rsid w:val="001E0981"/>
    <w:rsid w:val="001E0AF3"/>
    <w:rsid w:val="001E231E"/>
    <w:rsid w:val="001E2706"/>
    <w:rsid w:val="001E2A7C"/>
    <w:rsid w:val="001E3280"/>
    <w:rsid w:val="001E3ACD"/>
    <w:rsid w:val="001E4064"/>
    <w:rsid w:val="001E59E6"/>
    <w:rsid w:val="001E65E1"/>
    <w:rsid w:val="001E7357"/>
    <w:rsid w:val="001F1584"/>
    <w:rsid w:val="001F1C66"/>
    <w:rsid w:val="001F2CBF"/>
    <w:rsid w:val="001F39D7"/>
    <w:rsid w:val="001F5340"/>
    <w:rsid w:val="001F6813"/>
    <w:rsid w:val="001F6BE3"/>
    <w:rsid w:val="001F736D"/>
    <w:rsid w:val="001F78FB"/>
    <w:rsid w:val="00202BFD"/>
    <w:rsid w:val="00203A07"/>
    <w:rsid w:val="00203B6B"/>
    <w:rsid w:val="00203D29"/>
    <w:rsid w:val="00204F6B"/>
    <w:rsid w:val="0020644C"/>
    <w:rsid w:val="002064B0"/>
    <w:rsid w:val="002065FE"/>
    <w:rsid w:val="0020694A"/>
    <w:rsid w:val="0020716E"/>
    <w:rsid w:val="00207A8F"/>
    <w:rsid w:val="0021023F"/>
    <w:rsid w:val="0021047E"/>
    <w:rsid w:val="0021049B"/>
    <w:rsid w:val="002106E1"/>
    <w:rsid w:val="00210E1A"/>
    <w:rsid w:val="00213284"/>
    <w:rsid w:val="00213D4F"/>
    <w:rsid w:val="002146AB"/>
    <w:rsid w:val="0021492F"/>
    <w:rsid w:val="0021493E"/>
    <w:rsid w:val="002156D1"/>
    <w:rsid w:val="002157AB"/>
    <w:rsid w:val="00216564"/>
    <w:rsid w:val="00216B24"/>
    <w:rsid w:val="00217D7F"/>
    <w:rsid w:val="002216AB"/>
    <w:rsid w:val="00222CB2"/>
    <w:rsid w:val="00223005"/>
    <w:rsid w:val="0022475E"/>
    <w:rsid w:val="00224CB2"/>
    <w:rsid w:val="00225399"/>
    <w:rsid w:val="00226744"/>
    <w:rsid w:val="00227201"/>
    <w:rsid w:val="00227433"/>
    <w:rsid w:val="002276BE"/>
    <w:rsid w:val="00227D9C"/>
    <w:rsid w:val="002306D9"/>
    <w:rsid w:val="00230BA7"/>
    <w:rsid w:val="002310BB"/>
    <w:rsid w:val="002318F2"/>
    <w:rsid w:val="0023234D"/>
    <w:rsid w:val="002323CE"/>
    <w:rsid w:val="00232B6A"/>
    <w:rsid w:val="00233061"/>
    <w:rsid w:val="00233AD9"/>
    <w:rsid w:val="00233F0C"/>
    <w:rsid w:val="002343C6"/>
    <w:rsid w:val="00234E7C"/>
    <w:rsid w:val="00235FDF"/>
    <w:rsid w:val="00236EDF"/>
    <w:rsid w:val="00241C08"/>
    <w:rsid w:val="002427BF"/>
    <w:rsid w:val="00243016"/>
    <w:rsid w:val="00243158"/>
    <w:rsid w:val="002432B5"/>
    <w:rsid w:val="00243444"/>
    <w:rsid w:val="00243B72"/>
    <w:rsid w:val="00244416"/>
    <w:rsid w:val="002446BC"/>
    <w:rsid w:val="00245E37"/>
    <w:rsid w:val="00247662"/>
    <w:rsid w:val="00247BF7"/>
    <w:rsid w:val="00250D21"/>
    <w:rsid w:val="00250D25"/>
    <w:rsid w:val="00250DCE"/>
    <w:rsid w:val="00251985"/>
    <w:rsid w:val="00252591"/>
    <w:rsid w:val="0025373D"/>
    <w:rsid w:val="0025379F"/>
    <w:rsid w:val="00254C99"/>
    <w:rsid w:val="00255A81"/>
    <w:rsid w:val="00256038"/>
    <w:rsid w:val="00260A9E"/>
    <w:rsid w:val="002626DD"/>
    <w:rsid w:val="00262AD4"/>
    <w:rsid w:val="00262B3B"/>
    <w:rsid w:val="00262F09"/>
    <w:rsid w:val="002640B0"/>
    <w:rsid w:val="00265925"/>
    <w:rsid w:val="00265A75"/>
    <w:rsid w:val="00266F27"/>
    <w:rsid w:val="00270EFD"/>
    <w:rsid w:val="00275743"/>
    <w:rsid w:val="00276C51"/>
    <w:rsid w:val="00277231"/>
    <w:rsid w:val="0027745A"/>
    <w:rsid w:val="00280DED"/>
    <w:rsid w:val="002820ED"/>
    <w:rsid w:val="00283020"/>
    <w:rsid w:val="002836F3"/>
    <w:rsid w:val="0028727E"/>
    <w:rsid w:val="002901CE"/>
    <w:rsid w:val="00290605"/>
    <w:rsid w:val="0029068D"/>
    <w:rsid w:val="00291377"/>
    <w:rsid w:val="00292554"/>
    <w:rsid w:val="00292C05"/>
    <w:rsid w:val="00292E60"/>
    <w:rsid w:val="00293F18"/>
    <w:rsid w:val="00293FE8"/>
    <w:rsid w:val="00294116"/>
    <w:rsid w:val="00294E7E"/>
    <w:rsid w:val="002967F3"/>
    <w:rsid w:val="00296F9D"/>
    <w:rsid w:val="00297CD5"/>
    <w:rsid w:val="002A1C8F"/>
    <w:rsid w:val="002A27C7"/>
    <w:rsid w:val="002A3063"/>
    <w:rsid w:val="002A3B21"/>
    <w:rsid w:val="002A51BE"/>
    <w:rsid w:val="002A52B8"/>
    <w:rsid w:val="002A5476"/>
    <w:rsid w:val="002A686A"/>
    <w:rsid w:val="002A6D45"/>
    <w:rsid w:val="002A79AE"/>
    <w:rsid w:val="002A7A94"/>
    <w:rsid w:val="002B0B20"/>
    <w:rsid w:val="002B1442"/>
    <w:rsid w:val="002B2BE2"/>
    <w:rsid w:val="002B442D"/>
    <w:rsid w:val="002B560A"/>
    <w:rsid w:val="002B5F20"/>
    <w:rsid w:val="002B6DCE"/>
    <w:rsid w:val="002B739D"/>
    <w:rsid w:val="002B7D20"/>
    <w:rsid w:val="002C09A3"/>
    <w:rsid w:val="002C248F"/>
    <w:rsid w:val="002C28A4"/>
    <w:rsid w:val="002C32ED"/>
    <w:rsid w:val="002C3F1D"/>
    <w:rsid w:val="002C5A97"/>
    <w:rsid w:val="002C62BE"/>
    <w:rsid w:val="002C6C36"/>
    <w:rsid w:val="002C7A27"/>
    <w:rsid w:val="002D0084"/>
    <w:rsid w:val="002D01C9"/>
    <w:rsid w:val="002D06D6"/>
    <w:rsid w:val="002D0B1B"/>
    <w:rsid w:val="002D0DC8"/>
    <w:rsid w:val="002D16D1"/>
    <w:rsid w:val="002D1E75"/>
    <w:rsid w:val="002D21CA"/>
    <w:rsid w:val="002D74DE"/>
    <w:rsid w:val="002D754C"/>
    <w:rsid w:val="002E0DC1"/>
    <w:rsid w:val="002E0DDA"/>
    <w:rsid w:val="002E236D"/>
    <w:rsid w:val="002E3EE7"/>
    <w:rsid w:val="002E411F"/>
    <w:rsid w:val="002E53FD"/>
    <w:rsid w:val="002E5A9B"/>
    <w:rsid w:val="002E5E66"/>
    <w:rsid w:val="002E7587"/>
    <w:rsid w:val="002F00B2"/>
    <w:rsid w:val="002F063A"/>
    <w:rsid w:val="002F0AC6"/>
    <w:rsid w:val="002F0CDB"/>
    <w:rsid w:val="002F1A1C"/>
    <w:rsid w:val="002F1BA4"/>
    <w:rsid w:val="002F297C"/>
    <w:rsid w:val="002F2DB5"/>
    <w:rsid w:val="002F3E48"/>
    <w:rsid w:val="002F419D"/>
    <w:rsid w:val="002F46D2"/>
    <w:rsid w:val="002F486D"/>
    <w:rsid w:val="002F497E"/>
    <w:rsid w:val="002F6012"/>
    <w:rsid w:val="002F6A14"/>
    <w:rsid w:val="002F7C50"/>
    <w:rsid w:val="00302E7D"/>
    <w:rsid w:val="003047E0"/>
    <w:rsid w:val="003050F7"/>
    <w:rsid w:val="00305291"/>
    <w:rsid w:val="00306061"/>
    <w:rsid w:val="0030682C"/>
    <w:rsid w:val="00310471"/>
    <w:rsid w:val="00311C91"/>
    <w:rsid w:val="00312793"/>
    <w:rsid w:val="0031413F"/>
    <w:rsid w:val="003141D0"/>
    <w:rsid w:val="0031462F"/>
    <w:rsid w:val="0031536F"/>
    <w:rsid w:val="0031748E"/>
    <w:rsid w:val="00317C52"/>
    <w:rsid w:val="00317E71"/>
    <w:rsid w:val="00320DD9"/>
    <w:rsid w:val="00322077"/>
    <w:rsid w:val="00322A27"/>
    <w:rsid w:val="0032326A"/>
    <w:rsid w:val="00323D4A"/>
    <w:rsid w:val="0032486D"/>
    <w:rsid w:val="003258E8"/>
    <w:rsid w:val="00325B96"/>
    <w:rsid w:val="00325FAC"/>
    <w:rsid w:val="00327859"/>
    <w:rsid w:val="00327C32"/>
    <w:rsid w:val="003305C7"/>
    <w:rsid w:val="00331754"/>
    <w:rsid w:val="003319EE"/>
    <w:rsid w:val="00331BCE"/>
    <w:rsid w:val="00332A12"/>
    <w:rsid w:val="00332A56"/>
    <w:rsid w:val="00333D69"/>
    <w:rsid w:val="0033446A"/>
    <w:rsid w:val="00336794"/>
    <w:rsid w:val="003379C3"/>
    <w:rsid w:val="003408FB"/>
    <w:rsid w:val="0034151E"/>
    <w:rsid w:val="003419C5"/>
    <w:rsid w:val="00341B1D"/>
    <w:rsid w:val="0034208C"/>
    <w:rsid w:val="00344F95"/>
    <w:rsid w:val="00346E4F"/>
    <w:rsid w:val="003504D6"/>
    <w:rsid w:val="003520B6"/>
    <w:rsid w:val="0035215A"/>
    <w:rsid w:val="0035275B"/>
    <w:rsid w:val="00354341"/>
    <w:rsid w:val="0035442B"/>
    <w:rsid w:val="00354B20"/>
    <w:rsid w:val="003556E1"/>
    <w:rsid w:val="00355A64"/>
    <w:rsid w:val="00355F39"/>
    <w:rsid w:val="00356465"/>
    <w:rsid w:val="003566B9"/>
    <w:rsid w:val="003579AA"/>
    <w:rsid w:val="00357B7F"/>
    <w:rsid w:val="00357EE4"/>
    <w:rsid w:val="00361A8E"/>
    <w:rsid w:val="003621D8"/>
    <w:rsid w:val="003626BC"/>
    <w:rsid w:val="00362A70"/>
    <w:rsid w:val="00362CC5"/>
    <w:rsid w:val="003637A8"/>
    <w:rsid w:val="0036402D"/>
    <w:rsid w:val="0036457A"/>
    <w:rsid w:val="003664A8"/>
    <w:rsid w:val="003677C4"/>
    <w:rsid w:val="0036BA1E"/>
    <w:rsid w:val="00370643"/>
    <w:rsid w:val="0037146D"/>
    <w:rsid w:val="00373EFE"/>
    <w:rsid w:val="003746A5"/>
    <w:rsid w:val="00375AA8"/>
    <w:rsid w:val="00375C56"/>
    <w:rsid w:val="00375D33"/>
    <w:rsid w:val="00375F46"/>
    <w:rsid w:val="00375FAF"/>
    <w:rsid w:val="00375FEE"/>
    <w:rsid w:val="003762E5"/>
    <w:rsid w:val="003765A3"/>
    <w:rsid w:val="00376F6C"/>
    <w:rsid w:val="00377D76"/>
    <w:rsid w:val="00377DAE"/>
    <w:rsid w:val="00377E4E"/>
    <w:rsid w:val="00380D0B"/>
    <w:rsid w:val="00381BD7"/>
    <w:rsid w:val="00382758"/>
    <w:rsid w:val="00383CB1"/>
    <w:rsid w:val="003848B8"/>
    <w:rsid w:val="003855BD"/>
    <w:rsid w:val="0038649A"/>
    <w:rsid w:val="00386DC7"/>
    <w:rsid w:val="00391C45"/>
    <w:rsid w:val="00391ED1"/>
    <w:rsid w:val="00392759"/>
    <w:rsid w:val="00392973"/>
    <w:rsid w:val="00392F7E"/>
    <w:rsid w:val="0039337D"/>
    <w:rsid w:val="0039660E"/>
    <w:rsid w:val="003970EE"/>
    <w:rsid w:val="00397D96"/>
    <w:rsid w:val="003A346B"/>
    <w:rsid w:val="003A49DE"/>
    <w:rsid w:val="003A59A8"/>
    <w:rsid w:val="003A7F06"/>
    <w:rsid w:val="003B0D84"/>
    <w:rsid w:val="003B15CB"/>
    <w:rsid w:val="003B1812"/>
    <w:rsid w:val="003B39D4"/>
    <w:rsid w:val="003B49A7"/>
    <w:rsid w:val="003B541C"/>
    <w:rsid w:val="003B6B01"/>
    <w:rsid w:val="003B700D"/>
    <w:rsid w:val="003B70BA"/>
    <w:rsid w:val="003B7725"/>
    <w:rsid w:val="003C044C"/>
    <w:rsid w:val="003C2405"/>
    <w:rsid w:val="003C2D87"/>
    <w:rsid w:val="003C3125"/>
    <w:rsid w:val="003C40AE"/>
    <w:rsid w:val="003C6B13"/>
    <w:rsid w:val="003C7015"/>
    <w:rsid w:val="003D0B78"/>
    <w:rsid w:val="003D168F"/>
    <w:rsid w:val="003D1BC7"/>
    <w:rsid w:val="003D2AA9"/>
    <w:rsid w:val="003D4975"/>
    <w:rsid w:val="003D49A7"/>
    <w:rsid w:val="003D4B08"/>
    <w:rsid w:val="003D541A"/>
    <w:rsid w:val="003D57D3"/>
    <w:rsid w:val="003D5803"/>
    <w:rsid w:val="003D64AF"/>
    <w:rsid w:val="003D727A"/>
    <w:rsid w:val="003D7671"/>
    <w:rsid w:val="003D7DCF"/>
    <w:rsid w:val="003E15CB"/>
    <w:rsid w:val="003E27E9"/>
    <w:rsid w:val="003E2C78"/>
    <w:rsid w:val="003E4B68"/>
    <w:rsid w:val="003E641E"/>
    <w:rsid w:val="003E6970"/>
    <w:rsid w:val="003F0D1F"/>
    <w:rsid w:val="003F0E00"/>
    <w:rsid w:val="003F15D6"/>
    <w:rsid w:val="003F1C81"/>
    <w:rsid w:val="003F2452"/>
    <w:rsid w:val="003F2CFB"/>
    <w:rsid w:val="003F3019"/>
    <w:rsid w:val="003F6051"/>
    <w:rsid w:val="003F678D"/>
    <w:rsid w:val="003F6E05"/>
    <w:rsid w:val="003F6E99"/>
    <w:rsid w:val="003F6F63"/>
    <w:rsid w:val="003F79FD"/>
    <w:rsid w:val="00400006"/>
    <w:rsid w:val="004004EE"/>
    <w:rsid w:val="004036FB"/>
    <w:rsid w:val="00404ED6"/>
    <w:rsid w:val="00404FB0"/>
    <w:rsid w:val="0040583D"/>
    <w:rsid w:val="00405AED"/>
    <w:rsid w:val="004065F0"/>
    <w:rsid w:val="00407992"/>
    <w:rsid w:val="00407D00"/>
    <w:rsid w:val="00410BCD"/>
    <w:rsid w:val="0041134F"/>
    <w:rsid w:val="0041165C"/>
    <w:rsid w:val="00411C39"/>
    <w:rsid w:val="00413018"/>
    <w:rsid w:val="004133F9"/>
    <w:rsid w:val="00413AAE"/>
    <w:rsid w:val="00414305"/>
    <w:rsid w:val="004152E5"/>
    <w:rsid w:val="00415DC6"/>
    <w:rsid w:val="004160C3"/>
    <w:rsid w:val="004178E7"/>
    <w:rsid w:val="00417A6A"/>
    <w:rsid w:val="00417FE0"/>
    <w:rsid w:val="004209DC"/>
    <w:rsid w:val="00420B4F"/>
    <w:rsid w:val="004219A6"/>
    <w:rsid w:val="00422BA6"/>
    <w:rsid w:val="004239C4"/>
    <w:rsid w:val="00423CC7"/>
    <w:rsid w:val="004243B3"/>
    <w:rsid w:val="00425CBD"/>
    <w:rsid w:val="004264AB"/>
    <w:rsid w:val="00426767"/>
    <w:rsid w:val="004273C1"/>
    <w:rsid w:val="004278CE"/>
    <w:rsid w:val="00427CA4"/>
    <w:rsid w:val="00430E78"/>
    <w:rsid w:val="004317C8"/>
    <w:rsid w:val="00431B9B"/>
    <w:rsid w:val="0043203A"/>
    <w:rsid w:val="004327C3"/>
    <w:rsid w:val="00432927"/>
    <w:rsid w:val="00433066"/>
    <w:rsid w:val="004331E8"/>
    <w:rsid w:val="0043412F"/>
    <w:rsid w:val="004341C0"/>
    <w:rsid w:val="00434651"/>
    <w:rsid w:val="00435512"/>
    <w:rsid w:val="00435C8A"/>
    <w:rsid w:val="00436AB3"/>
    <w:rsid w:val="00436B2C"/>
    <w:rsid w:val="00437275"/>
    <w:rsid w:val="00440092"/>
    <w:rsid w:val="0044026D"/>
    <w:rsid w:val="00440D9E"/>
    <w:rsid w:val="00441021"/>
    <w:rsid w:val="004413AB"/>
    <w:rsid w:val="00441433"/>
    <w:rsid w:val="00441C50"/>
    <w:rsid w:val="004420A4"/>
    <w:rsid w:val="00444266"/>
    <w:rsid w:val="00444515"/>
    <w:rsid w:val="0044521A"/>
    <w:rsid w:val="00450159"/>
    <w:rsid w:val="0045065E"/>
    <w:rsid w:val="00451503"/>
    <w:rsid w:val="00451BE0"/>
    <w:rsid w:val="004535C6"/>
    <w:rsid w:val="004539EF"/>
    <w:rsid w:val="0045498B"/>
    <w:rsid w:val="00454DC7"/>
    <w:rsid w:val="004556BE"/>
    <w:rsid w:val="00455B27"/>
    <w:rsid w:val="00456570"/>
    <w:rsid w:val="00456D71"/>
    <w:rsid w:val="00456F88"/>
    <w:rsid w:val="004574BD"/>
    <w:rsid w:val="00457783"/>
    <w:rsid w:val="00457C1C"/>
    <w:rsid w:val="004608C8"/>
    <w:rsid w:val="004610A8"/>
    <w:rsid w:val="004610AF"/>
    <w:rsid w:val="00461689"/>
    <w:rsid w:val="00462A68"/>
    <w:rsid w:val="00462E77"/>
    <w:rsid w:val="004645C1"/>
    <w:rsid w:val="00464EA7"/>
    <w:rsid w:val="00465F53"/>
    <w:rsid w:val="00466003"/>
    <w:rsid w:val="0046660F"/>
    <w:rsid w:val="0046F956"/>
    <w:rsid w:val="004706AE"/>
    <w:rsid w:val="00472340"/>
    <w:rsid w:val="00474801"/>
    <w:rsid w:val="00475857"/>
    <w:rsid w:val="00476986"/>
    <w:rsid w:val="0048163D"/>
    <w:rsid w:val="00481B15"/>
    <w:rsid w:val="00481C03"/>
    <w:rsid w:val="00482016"/>
    <w:rsid w:val="00482807"/>
    <w:rsid w:val="00482C8C"/>
    <w:rsid w:val="00484836"/>
    <w:rsid w:val="004901C4"/>
    <w:rsid w:val="004902E1"/>
    <w:rsid w:val="0049130E"/>
    <w:rsid w:val="0049221A"/>
    <w:rsid w:val="00492A88"/>
    <w:rsid w:val="00492AF7"/>
    <w:rsid w:val="0049341E"/>
    <w:rsid w:val="00494200"/>
    <w:rsid w:val="004945E2"/>
    <w:rsid w:val="00494758"/>
    <w:rsid w:val="004975C2"/>
    <w:rsid w:val="004A0246"/>
    <w:rsid w:val="004A09E3"/>
    <w:rsid w:val="004A2451"/>
    <w:rsid w:val="004A254B"/>
    <w:rsid w:val="004A369C"/>
    <w:rsid w:val="004A3C7D"/>
    <w:rsid w:val="004A4FAF"/>
    <w:rsid w:val="004A50BF"/>
    <w:rsid w:val="004A59A2"/>
    <w:rsid w:val="004B01E6"/>
    <w:rsid w:val="004B15EF"/>
    <w:rsid w:val="004B2EFD"/>
    <w:rsid w:val="004B3A17"/>
    <w:rsid w:val="004B3A6C"/>
    <w:rsid w:val="004B3ADF"/>
    <w:rsid w:val="004B3E32"/>
    <w:rsid w:val="004B404C"/>
    <w:rsid w:val="004B4094"/>
    <w:rsid w:val="004B4D70"/>
    <w:rsid w:val="004B4E74"/>
    <w:rsid w:val="004B5659"/>
    <w:rsid w:val="004B5A25"/>
    <w:rsid w:val="004B5AE8"/>
    <w:rsid w:val="004B7B9A"/>
    <w:rsid w:val="004C0098"/>
    <w:rsid w:val="004C0CCD"/>
    <w:rsid w:val="004C1958"/>
    <w:rsid w:val="004C20DE"/>
    <w:rsid w:val="004C29CD"/>
    <w:rsid w:val="004C36F6"/>
    <w:rsid w:val="004C3B77"/>
    <w:rsid w:val="004C5578"/>
    <w:rsid w:val="004C600D"/>
    <w:rsid w:val="004C755C"/>
    <w:rsid w:val="004C79EE"/>
    <w:rsid w:val="004D03B8"/>
    <w:rsid w:val="004D04FB"/>
    <w:rsid w:val="004D0861"/>
    <w:rsid w:val="004D123B"/>
    <w:rsid w:val="004D1CBC"/>
    <w:rsid w:val="004D2315"/>
    <w:rsid w:val="004D2E88"/>
    <w:rsid w:val="004D2F63"/>
    <w:rsid w:val="004D35D5"/>
    <w:rsid w:val="004D45D6"/>
    <w:rsid w:val="004D5529"/>
    <w:rsid w:val="004D5AC5"/>
    <w:rsid w:val="004D5BAF"/>
    <w:rsid w:val="004D6707"/>
    <w:rsid w:val="004D6AA6"/>
    <w:rsid w:val="004E0A2B"/>
    <w:rsid w:val="004E0C68"/>
    <w:rsid w:val="004E1023"/>
    <w:rsid w:val="004E16CE"/>
    <w:rsid w:val="004E1A1F"/>
    <w:rsid w:val="004E2F3F"/>
    <w:rsid w:val="004E3725"/>
    <w:rsid w:val="004E4097"/>
    <w:rsid w:val="004E40A9"/>
    <w:rsid w:val="004E4867"/>
    <w:rsid w:val="004E5533"/>
    <w:rsid w:val="004E56B2"/>
    <w:rsid w:val="004E5734"/>
    <w:rsid w:val="004E5D9B"/>
    <w:rsid w:val="004E6162"/>
    <w:rsid w:val="004E7124"/>
    <w:rsid w:val="004E7853"/>
    <w:rsid w:val="004F0614"/>
    <w:rsid w:val="004F0AAC"/>
    <w:rsid w:val="004F1E85"/>
    <w:rsid w:val="004F244F"/>
    <w:rsid w:val="004F5280"/>
    <w:rsid w:val="004F5625"/>
    <w:rsid w:val="004F6429"/>
    <w:rsid w:val="004F6788"/>
    <w:rsid w:val="004F786F"/>
    <w:rsid w:val="004F7D6A"/>
    <w:rsid w:val="00502022"/>
    <w:rsid w:val="0050309B"/>
    <w:rsid w:val="00503148"/>
    <w:rsid w:val="00503ABF"/>
    <w:rsid w:val="00504D74"/>
    <w:rsid w:val="00505330"/>
    <w:rsid w:val="00506814"/>
    <w:rsid w:val="00506C75"/>
    <w:rsid w:val="00506DF8"/>
    <w:rsid w:val="00510069"/>
    <w:rsid w:val="00510226"/>
    <w:rsid w:val="005106A3"/>
    <w:rsid w:val="00510EBB"/>
    <w:rsid w:val="00510FA3"/>
    <w:rsid w:val="00511062"/>
    <w:rsid w:val="00511FF4"/>
    <w:rsid w:val="005122B4"/>
    <w:rsid w:val="00512985"/>
    <w:rsid w:val="005139B4"/>
    <w:rsid w:val="00513D59"/>
    <w:rsid w:val="005142AD"/>
    <w:rsid w:val="00514AAD"/>
    <w:rsid w:val="0051534E"/>
    <w:rsid w:val="00516F49"/>
    <w:rsid w:val="005174D6"/>
    <w:rsid w:val="005177A4"/>
    <w:rsid w:val="00517C86"/>
    <w:rsid w:val="0052059A"/>
    <w:rsid w:val="005207A6"/>
    <w:rsid w:val="0052143B"/>
    <w:rsid w:val="00522B77"/>
    <w:rsid w:val="005235EF"/>
    <w:rsid w:val="00523705"/>
    <w:rsid w:val="0052387D"/>
    <w:rsid w:val="00523880"/>
    <w:rsid w:val="00523D6D"/>
    <w:rsid w:val="0052476D"/>
    <w:rsid w:val="00524B2B"/>
    <w:rsid w:val="00525CCC"/>
    <w:rsid w:val="00526AFB"/>
    <w:rsid w:val="005273AE"/>
    <w:rsid w:val="005274EF"/>
    <w:rsid w:val="00527B2C"/>
    <w:rsid w:val="005302B9"/>
    <w:rsid w:val="00531776"/>
    <w:rsid w:val="005320B1"/>
    <w:rsid w:val="005334D7"/>
    <w:rsid w:val="0053483E"/>
    <w:rsid w:val="00536250"/>
    <w:rsid w:val="00536379"/>
    <w:rsid w:val="00536D66"/>
    <w:rsid w:val="00540879"/>
    <w:rsid w:val="00541835"/>
    <w:rsid w:val="00541C70"/>
    <w:rsid w:val="00542459"/>
    <w:rsid w:val="005437F1"/>
    <w:rsid w:val="00543AF2"/>
    <w:rsid w:val="00543F0A"/>
    <w:rsid w:val="005452DD"/>
    <w:rsid w:val="0054574E"/>
    <w:rsid w:val="005457F4"/>
    <w:rsid w:val="00546649"/>
    <w:rsid w:val="00546CA6"/>
    <w:rsid w:val="00547891"/>
    <w:rsid w:val="00550CC8"/>
    <w:rsid w:val="00551B33"/>
    <w:rsid w:val="00555DDF"/>
    <w:rsid w:val="005562D3"/>
    <w:rsid w:val="005567B7"/>
    <w:rsid w:val="00556936"/>
    <w:rsid w:val="005571E3"/>
    <w:rsid w:val="0056001D"/>
    <w:rsid w:val="00560042"/>
    <w:rsid w:val="005628DC"/>
    <w:rsid w:val="005635D0"/>
    <w:rsid w:val="005635F2"/>
    <w:rsid w:val="00563736"/>
    <w:rsid w:val="00564ECC"/>
    <w:rsid w:val="005666D8"/>
    <w:rsid w:val="00566B5E"/>
    <w:rsid w:val="005673C9"/>
    <w:rsid w:val="005703B2"/>
    <w:rsid w:val="00571E33"/>
    <w:rsid w:val="00572D50"/>
    <w:rsid w:val="0057372F"/>
    <w:rsid w:val="00574129"/>
    <w:rsid w:val="00574BC0"/>
    <w:rsid w:val="00575CE7"/>
    <w:rsid w:val="00576A12"/>
    <w:rsid w:val="00576F11"/>
    <w:rsid w:val="00577186"/>
    <w:rsid w:val="00577273"/>
    <w:rsid w:val="00577784"/>
    <w:rsid w:val="00577C3A"/>
    <w:rsid w:val="00577EDB"/>
    <w:rsid w:val="0058105E"/>
    <w:rsid w:val="0058268F"/>
    <w:rsid w:val="00582D1B"/>
    <w:rsid w:val="00582D5B"/>
    <w:rsid w:val="005845AE"/>
    <w:rsid w:val="00584E84"/>
    <w:rsid w:val="00585144"/>
    <w:rsid w:val="00585336"/>
    <w:rsid w:val="00586172"/>
    <w:rsid w:val="00587285"/>
    <w:rsid w:val="005874F4"/>
    <w:rsid w:val="0058774A"/>
    <w:rsid w:val="00590E8B"/>
    <w:rsid w:val="00593580"/>
    <w:rsid w:val="00593FB0"/>
    <w:rsid w:val="0059513A"/>
    <w:rsid w:val="005951EA"/>
    <w:rsid w:val="00596023"/>
    <w:rsid w:val="00596D51"/>
    <w:rsid w:val="00597820"/>
    <w:rsid w:val="005A00FB"/>
    <w:rsid w:val="005A0290"/>
    <w:rsid w:val="005A0317"/>
    <w:rsid w:val="005A0E1F"/>
    <w:rsid w:val="005A1279"/>
    <w:rsid w:val="005A14E5"/>
    <w:rsid w:val="005A1DD1"/>
    <w:rsid w:val="005A4664"/>
    <w:rsid w:val="005A5BEC"/>
    <w:rsid w:val="005A60C8"/>
    <w:rsid w:val="005A7419"/>
    <w:rsid w:val="005A7D06"/>
    <w:rsid w:val="005B1918"/>
    <w:rsid w:val="005B224C"/>
    <w:rsid w:val="005B2A66"/>
    <w:rsid w:val="005B4C6B"/>
    <w:rsid w:val="005B5243"/>
    <w:rsid w:val="005B532F"/>
    <w:rsid w:val="005B5EAF"/>
    <w:rsid w:val="005B7E27"/>
    <w:rsid w:val="005C13C1"/>
    <w:rsid w:val="005C247E"/>
    <w:rsid w:val="005C35DE"/>
    <w:rsid w:val="005C3C44"/>
    <w:rsid w:val="005C491B"/>
    <w:rsid w:val="005C5786"/>
    <w:rsid w:val="005C5B10"/>
    <w:rsid w:val="005C5E82"/>
    <w:rsid w:val="005C68C1"/>
    <w:rsid w:val="005C6F0C"/>
    <w:rsid w:val="005C77BC"/>
    <w:rsid w:val="005D00C5"/>
    <w:rsid w:val="005D194E"/>
    <w:rsid w:val="005D38AE"/>
    <w:rsid w:val="005D451C"/>
    <w:rsid w:val="005D588F"/>
    <w:rsid w:val="005D6725"/>
    <w:rsid w:val="005D70AD"/>
    <w:rsid w:val="005D717D"/>
    <w:rsid w:val="005D7238"/>
    <w:rsid w:val="005D7787"/>
    <w:rsid w:val="005E0C35"/>
    <w:rsid w:val="005E0FB3"/>
    <w:rsid w:val="005E1274"/>
    <w:rsid w:val="005E346E"/>
    <w:rsid w:val="005E58F7"/>
    <w:rsid w:val="005E5A47"/>
    <w:rsid w:val="005E5D50"/>
    <w:rsid w:val="005E6202"/>
    <w:rsid w:val="005E6321"/>
    <w:rsid w:val="005E63C4"/>
    <w:rsid w:val="005E6FE7"/>
    <w:rsid w:val="005E738A"/>
    <w:rsid w:val="005F1580"/>
    <w:rsid w:val="005F178E"/>
    <w:rsid w:val="005F23B0"/>
    <w:rsid w:val="005F2FBC"/>
    <w:rsid w:val="005F49B2"/>
    <w:rsid w:val="005F4CEE"/>
    <w:rsid w:val="005F5487"/>
    <w:rsid w:val="005F7A5F"/>
    <w:rsid w:val="006001EC"/>
    <w:rsid w:val="00600E10"/>
    <w:rsid w:val="006018C0"/>
    <w:rsid w:val="00601F6A"/>
    <w:rsid w:val="00602944"/>
    <w:rsid w:val="006058F4"/>
    <w:rsid w:val="00605F8C"/>
    <w:rsid w:val="00606D7D"/>
    <w:rsid w:val="00610DD7"/>
    <w:rsid w:val="006114FF"/>
    <w:rsid w:val="00611900"/>
    <w:rsid w:val="00611B80"/>
    <w:rsid w:val="00612439"/>
    <w:rsid w:val="00612D91"/>
    <w:rsid w:val="0061307A"/>
    <w:rsid w:val="00613374"/>
    <w:rsid w:val="006155AF"/>
    <w:rsid w:val="00615AFD"/>
    <w:rsid w:val="00615E2A"/>
    <w:rsid w:val="00616104"/>
    <w:rsid w:val="006162E2"/>
    <w:rsid w:val="00617007"/>
    <w:rsid w:val="00617258"/>
    <w:rsid w:val="00617474"/>
    <w:rsid w:val="0062144E"/>
    <w:rsid w:val="00621AC7"/>
    <w:rsid w:val="0062246C"/>
    <w:rsid w:val="00622482"/>
    <w:rsid w:val="00622A70"/>
    <w:rsid w:val="006235F2"/>
    <w:rsid w:val="00624813"/>
    <w:rsid w:val="0062553E"/>
    <w:rsid w:val="00625F0F"/>
    <w:rsid w:val="00626D8E"/>
    <w:rsid w:val="006275E0"/>
    <w:rsid w:val="0062791D"/>
    <w:rsid w:val="00630A1D"/>
    <w:rsid w:val="006318E1"/>
    <w:rsid w:val="006319B0"/>
    <w:rsid w:val="00631EDD"/>
    <w:rsid w:val="00632CEF"/>
    <w:rsid w:val="00633C17"/>
    <w:rsid w:val="00635BF0"/>
    <w:rsid w:val="00635D4D"/>
    <w:rsid w:val="0063658B"/>
    <w:rsid w:val="00637571"/>
    <w:rsid w:val="00637C7D"/>
    <w:rsid w:val="00637CD2"/>
    <w:rsid w:val="006428BC"/>
    <w:rsid w:val="0064290D"/>
    <w:rsid w:val="00642BB2"/>
    <w:rsid w:val="00643A05"/>
    <w:rsid w:val="00643E6E"/>
    <w:rsid w:val="0064500F"/>
    <w:rsid w:val="00646F8E"/>
    <w:rsid w:val="00650158"/>
    <w:rsid w:val="00651443"/>
    <w:rsid w:val="00652139"/>
    <w:rsid w:val="00652A2E"/>
    <w:rsid w:val="00654078"/>
    <w:rsid w:val="00654698"/>
    <w:rsid w:val="0065608F"/>
    <w:rsid w:val="00657299"/>
    <w:rsid w:val="0065759E"/>
    <w:rsid w:val="00657E77"/>
    <w:rsid w:val="00660495"/>
    <w:rsid w:val="00661D27"/>
    <w:rsid w:val="0066242F"/>
    <w:rsid w:val="0066327E"/>
    <w:rsid w:val="00665408"/>
    <w:rsid w:val="006666F0"/>
    <w:rsid w:val="00667B14"/>
    <w:rsid w:val="00672425"/>
    <w:rsid w:val="00674458"/>
    <w:rsid w:val="00674934"/>
    <w:rsid w:val="00674FCB"/>
    <w:rsid w:val="00676143"/>
    <w:rsid w:val="00676E0D"/>
    <w:rsid w:val="006772BE"/>
    <w:rsid w:val="00677740"/>
    <w:rsid w:val="00677A78"/>
    <w:rsid w:val="00677EA2"/>
    <w:rsid w:val="006817AB"/>
    <w:rsid w:val="0068180E"/>
    <w:rsid w:val="00681BD7"/>
    <w:rsid w:val="0068398D"/>
    <w:rsid w:val="00684F94"/>
    <w:rsid w:val="006852ED"/>
    <w:rsid w:val="00687A8E"/>
    <w:rsid w:val="006900A5"/>
    <w:rsid w:val="00690100"/>
    <w:rsid w:val="00690462"/>
    <w:rsid w:val="00690EB8"/>
    <w:rsid w:val="00691163"/>
    <w:rsid w:val="0069167F"/>
    <w:rsid w:val="0069195B"/>
    <w:rsid w:val="006922AA"/>
    <w:rsid w:val="00692D88"/>
    <w:rsid w:val="0069396F"/>
    <w:rsid w:val="00693F49"/>
    <w:rsid w:val="006947CE"/>
    <w:rsid w:val="006950D2"/>
    <w:rsid w:val="0069557F"/>
    <w:rsid w:val="00695CA5"/>
    <w:rsid w:val="0069608A"/>
    <w:rsid w:val="006A14B1"/>
    <w:rsid w:val="006A14EF"/>
    <w:rsid w:val="006A29D3"/>
    <w:rsid w:val="006A2AF4"/>
    <w:rsid w:val="006A306D"/>
    <w:rsid w:val="006A5ACC"/>
    <w:rsid w:val="006A6A10"/>
    <w:rsid w:val="006A6A12"/>
    <w:rsid w:val="006A6CFB"/>
    <w:rsid w:val="006A7817"/>
    <w:rsid w:val="006B0413"/>
    <w:rsid w:val="006B1144"/>
    <w:rsid w:val="006B1894"/>
    <w:rsid w:val="006B1966"/>
    <w:rsid w:val="006B1C7C"/>
    <w:rsid w:val="006B1FC2"/>
    <w:rsid w:val="006B256F"/>
    <w:rsid w:val="006B4644"/>
    <w:rsid w:val="006B52E0"/>
    <w:rsid w:val="006B5C08"/>
    <w:rsid w:val="006B657B"/>
    <w:rsid w:val="006B6962"/>
    <w:rsid w:val="006B6984"/>
    <w:rsid w:val="006B69D3"/>
    <w:rsid w:val="006B7AF3"/>
    <w:rsid w:val="006C01AB"/>
    <w:rsid w:val="006C0670"/>
    <w:rsid w:val="006C0E07"/>
    <w:rsid w:val="006C1A48"/>
    <w:rsid w:val="006C1D77"/>
    <w:rsid w:val="006C1E65"/>
    <w:rsid w:val="006C3CB8"/>
    <w:rsid w:val="006C4B0A"/>
    <w:rsid w:val="006C4EFD"/>
    <w:rsid w:val="006C644B"/>
    <w:rsid w:val="006C6574"/>
    <w:rsid w:val="006C6F5E"/>
    <w:rsid w:val="006C7E43"/>
    <w:rsid w:val="006CB2D5"/>
    <w:rsid w:val="006D11A5"/>
    <w:rsid w:val="006D1B55"/>
    <w:rsid w:val="006D1D5B"/>
    <w:rsid w:val="006D38D6"/>
    <w:rsid w:val="006D420B"/>
    <w:rsid w:val="006D449F"/>
    <w:rsid w:val="006D4711"/>
    <w:rsid w:val="006D49D8"/>
    <w:rsid w:val="006D4ABE"/>
    <w:rsid w:val="006D5866"/>
    <w:rsid w:val="006D6093"/>
    <w:rsid w:val="006D68B2"/>
    <w:rsid w:val="006D6A49"/>
    <w:rsid w:val="006D749C"/>
    <w:rsid w:val="006E0270"/>
    <w:rsid w:val="006E0C89"/>
    <w:rsid w:val="006E0FE6"/>
    <w:rsid w:val="006E261C"/>
    <w:rsid w:val="006E3754"/>
    <w:rsid w:val="006E50D2"/>
    <w:rsid w:val="006E5180"/>
    <w:rsid w:val="006E5760"/>
    <w:rsid w:val="006E5D64"/>
    <w:rsid w:val="006E69AD"/>
    <w:rsid w:val="006E74C0"/>
    <w:rsid w:val="006F067A"/>
    <w:rsid w:val="006F0CA5"/>
    <w:rsid w:val="006F1155"/>
    <w:rsid w:val="006F3478"/>
    <w:rsid w:val="006F3D8E"/>
    <w:rsid w:val="006F53E9"/>
    <w:rsid w:val="006F59FD"/>
    <w:rsid w:val="006F6FA5"/>
    <w:rsid w:val="006F7561"/>
    <w:rsid w:val="006F7DCD"/>
    <w:rsid w:val="006F92B2"/>
    <w:rsid w:val="00700CF0"/>
    <w:rsid w:val="007012A1"/>
    <w:rsid w:val="0070132A"/>
    <w:rsid w:val="00701821"/>
    <w:rsid w:val="007020BC"/>
    <w:rsid w:val="00702AF1"/>
    <w:rsid w:val="007035DF"/>
    <w:rsid w:val="00703685"/>
    <w:rsid w:val="00703B22"/>
    <w:rsid w:val="00706A21"/>
    <w:rsid w:val="00706A97"/>
    <w:rsid w:val="007119C3"/>
    <w:rsid w:val="00711A52"/>
    <w:rsid w:val="00713106"/>
    <w:rsid w:val="00713129"/>
    <w:rsid w:val="0071320F"/>
    <w:rsid w:val="00714F7F"/>
    <w:rsid w:val="00715103"/>
    <w:rsid w:val="00715D3B"/>
    <w:rsid w:val="00715F07"/>
    <w:rsid w:val="00715FFE"/>
    <w:rsid w:val="00716690"/>
    <w:rsid w:val="007175AC"/>
    <w:rsid w:val="007201C9"/>
    <w:rsid w:val="0072119A"/>
    <w:rsid w:val="00721A35"/>
    <w:rsid w:val="007226F4"/>
    <w:rsid w:val="00723B7D"/>
    <w:rsid w:val="00723B9B"/>
    <w:rsid w:val="00723CB2"/>
    <w:rsid w:val="00725036"/>
    <w:rsid w:val="00726716"/>
    <w:rsid w:val="00730F97"/>
    <w:rsid w:val="00732488"/>
    <w:rsid w:val="00732ED3"/>
    <w:rsid w:val="00734344"/>
    <w:rsid w:val="00734524"/>
    <w:rsid w:val="0073547D"/>
    <w:rsid w:val="00735ECC"/>
    <w:rsid w:val="00736953"/>
    <w:rsid w:val="0073697B"/>
    <w:rsid w:val="00736A40"/>
    <w:rsid w:val="00737284"/>
    <w:rsid w:val="0074041C"/>
    <w:rsid w:val="00742D1F"/>
    <w:rsid w:val="00743A4E"/>
    <w:rsid w:val="007440AC"/>
    <w:rsid w:val="00744AC0"/>
    <w:rsid w:val="00745370"/>
    <w:rsid w:val="00746C55"/>
    <w:rsid w:val="007504FC"/>
    <w:rsid w:val="00750AA8"/>
    <w:rsid w:val="0075133D"/>
    <w:rsid w:val="00751930"/>
    <w:rsid w:val="00752A74"/>
    <w:rsid w:val="0075316D"/>
    <w:rsid w:val="00753374"/>
    <w:rsid w:val="00753FE6"/>
    <w:rsid w:val="007540E1"/>
    <w:rsid w:val="00755616"/>
    <w:rsid w:val="00755C19"/>
    <w:rsid w:val="007577D4"/>
    <w:rsid w:val="00760184"/>
    <w:rsid w:val="0076065A"/>
    <w:rsid w:val="007615EE"/>
    <w:rsid w:val="00762CE6"/>
    <w:rsid w:val="0076362D"/>
    <w:rsid w:val="007645E2"/>
    <w:rsid w:val="007654B7"/>
    <w:rsid w:val="00766830"/>
    <w:rsid w:val="00767175"/>
    <w:rsid w:val="007705B7"/>
    <w:rsid w:val="00770CFE"/>
    <w:rsid w:val="00771083"/>
    <w:rsid w:val="007736E9"/>
    <w:rsid w:val="00773D4A"/>
    <w:rsid w:val="007764FB"/>
    <w:rsid w:val="00776CC9"/>
    <w:rsid w:val="00777E98"/>
    <w:rsid w:val="00777F01"/>
    <w:rsid w:val="00783818"/>
    <w:rsid w:val="00784283"/>
    <w:rsid w:val="007872EF"/>
    <w:rsid w:val="00787518"/>
    <w:rsid w:val="00787FD6"/>
    <w:rsid w:val="007905A7"/>
    <w:rsid w:val="007908A8"/>
    <w:rsid w:val="007910F9"/>
    <w:rsid w:val="00791601"/>
    <w:rsid w:val="00791D93"/>
    <w:rsid w:val="00791EC4"/>
    <w:rsid w:val="007925DE"/>
    <w:rsid w:val="00792C32"/>
    <w:rsid w:val="00794CAB"/>
    <w:rsid w:val="00794E78"/>
    <w:rsid w:val="00795C06"/>
    <w:rsid w:val="00795C61"/>
    <w:rsid w:val="007961E9"/>
    <w:rsid w:val="007A0403"/>
    <w:rsid w:val="007A0E15"/>
    <w:rsid w:val="007A0E92"/>
    <w:rsid w:val="007A12DA"/>
    <w:rsid w:val="007A1CDE"/>
    <w:rsid w:val="007A2105"/>
    <w:rsid w:val="007A2F30"/>
    <w:rsid w:val="007A3A78"/>
    <w:rsid w:val="007A3F74"/>
    <w:rsid w:val="007A4854"/>
    <w:rsid w:val="007A4D83"/>
    <w:rsid w:val="007A51AC"/>
    <w:rsid w:val="007A5572"/>
    <w:rsid w:val="007A5818"/>
    <w:rsid w:val="007A5998"/>
    <w:rsid w:val="007A65CA"/>
    <w:rsid w:val="007A68B3"/>
    <w:rsid w:val="007A6BBB"/>
    <w:rsid w:val="007A71CF"/>
    <w:rsid w:val="007B0396"/>
    <w:rsid w:val="007B0983"/>
    <w:rsid w:val="007B1F12"/>
    <w:rsid w:val="007B29DB"/>
    <w:rsid w:val="007B2D36"/>
    <w:rsid w:val="007B317A"/>
    <w:rsid w:val="007B41C0"/>
    <w:rsid w:val="007B4765"/>
    <w:rsid w:val="007B575D"/>
    <w:rsid w:val="007B663A"/>
    <w:rsid w:val="007B68DF"/>
    <w:rsid w:val="007B691B"/>
    <w:rsid w:val="007B6BAC"/>
    <w:rsid w:val="007C01FA"/>
    <w:rsid w:val="007C11D3"/>
    <w:rsid w:val="007C1E4B"/>
    <w:rsid w:val="007C1EC4"/>
    <w:rsid w:val="007C2027"/>
    <w:rsid w:val="007C261B"/>
    <w:rsid w:val="007C276D"/>
    <w:rsid w:val="007C2F6F"/>
    <w:rsid w:val="007C3463"/>
    <w:rsid w:val="007C35BA"/>
    <w:rsid w:val="007C3611"/>
    <w:rsid w:val="007C3A1D"/>
    <w:rsid w:val="007C5869"/>
    <w:rsid w:val="007C5F96"/>
    <w:rsid w:val="007C65D1"/>
    <w:rsid w:val="007D04E4"/>
    <w:rsid w:val="007D0B78"/>
    <w:rsid w:val="007D0D53"/>
    <w:rsid w:val="007D25D0"/>
    <w:rsid w:val="007D2AE7"/>
    <w:rsid w:val="007D3685"/>
    <w:rsid w:val="007D40DA"/>
    <w:rsid w:val="007D4733"/>
    <w:rsid w:val="007D4826"/>
    <w:rsid w:val="007D5204"/>
    <w:rsid w:val="007D5B20"/>
    <w:rsid w:val="007D5BF9"/>
    <w:rsid w:val="007D7703"/>
    <w:rsid w:val="007E0907"/>
    <w:rsid w:val="007E0F14"/>
    <w:rsid w:val="007E1AE4"/>
    <w:rsid w:val="007E3108"/>
    <w:rsid w:val="007E3B1E"/>
    <w:rsid w:val="007E43A4"/>
    <w:rsid w:val="007E455A"/>
    <w:rsid w:val="007E5970"/>
    <w:rsid w:val="007E6158"/>
    <w:rsid w:val="007E7048"/>
    <w:rsid w:val="007E71AB"/>
    <w:rsid w:val="007F0597"/>
    <w:rsid w:val="007F20EB"/>
    <w:rsid w:val="007F22C6"/>
    <w:rsid w:val="007F344E"/>
    <w:rsid w:val="007F39BB"/>
    <w:rsid w:val="007F4A75"/>
    <w:rsid w:val="007F4AAB"/>
    <w:rsid w:val="007F7194"/>
    <w:rsid w:val="007F7ADE"/>
    <w:rsid w:val="007F7F86"/>
    <w:rsid w:val="00801233"/>
    <w:rsid w:val="008015B1"/>
    <w:rsid w:val="00801B88"/>
    <w:rsid w:val="00802F9E"/>
    <w:rsid w:val="00803526"/>
    <w:rsid w:val="0080402B"/>
    <w:rsid w:val="0080444C"/>
    <w:rsid w:val="00804764"/>
    <w:rsid w:val="00804BBE"/>
    <w:rsid w:val="00807E63"/>
    <w:rsid w:val="008122CC"/>
    <w:rsid w:val="00812420"/>
    <w:rsid w:val="008124F4"/>
    <w:rsid w:val="008139EB"/>
    <w:rsid w:val="008139F1"/>
    <w:rsid w:val="00814B86"/>
    <w:rsid w:val="0081526E"/>
    <w:rsid w:val="00815537"/>
    <w:rsid w:val="0081571E"/>
    <w:rsid w:val="008163B2"/>
    <w:rsid w:val="00816A67"/>
    <w:rsid w:val="00817AED"/>
    <w:rsid w:val="00820636"/>
    <w:rsid w:val="00820EFC"/>
    <w:rsid w:val="0082101E"/>
    <w:rsid w:val="00825963"/>
    <w:rsid w:val="00825AF8"/>
    <w:rsid w:val="0082612C"/>
    <w:rsid w:val="00827582"/>
    <w:rsid w:val="00827B6A"/>
    <w:rsid w:val="00827DC7"/>
    <w:rsid w:val="008314F1"/>
    <w:rsid w:val="00831A04"/>
    <w:rsid w:val="00832270"/>
    <w:rsid w:val="00832DC6"/>
    <w:rsid w:val="008332E8"/>
    <w:rsid w:val="008334B3"/>
    <w:rsid w:val="00834042"/>
    <w:rsid w:val="00834326"/>
    <w:rsid w:val="00834744"/>
    <w:rsid w:val="008349BD"/>
    <w:rsid w:val="00834F6B"/>
    <w:rsid w:val="00835D3B"/>
    <w:rsid w:val="008377B7"/>
    <w:rsid w:val="008379B6"/>
    <w:rsid w:val="00840437"/>
    <w:rsid w:val="00840560"/>
    <w:rsid w:val="008406E7"/>
    <w:rsid w:val="008419D1"/>
    <w:rsid w:val="00843602"/>
    <w:rsid w:val="0084615A"/>
    <w:rsid w:val="008464A5"/>
    <w:rsid w:val="0085089D"/>
    <w:rsid w:val="00851DAC"/>
    <w:rsid w:val="00852CDE"/>
    <w:rsid w:val="00853B40"/>
    <w:rsid w:val="00854A60"/>
    <w:rsid w:val="00855630"/>
    <w:rsid w:val="0085648A"/>
    <w:rsid w:val="008575C2"/>
    <w:rsid w:val="00857EB2"/>
    <w:rsid w:val="00860089"/>
    <w:rsid w:val="00860394"/>
    <w:rsid w:val="00860C89"/>
    <w:rsid w:val="008615F3"/>
    <w:rsid w:val="00861E5C"/>
    <w:rsid w:val="008620D2"/>
    <w:rsid w:val="00863620"/>
    <w:rsid w:val="00863D66"/>
    <w:rsid w:val="00864785"/>
    <w:rsid w:val="00864C24"/>
    <w:rsid w:val="00864E2A"/>
    <w:rsid w:val="008651A6"/>
    <w:rsid w:val="008653AD"/>
    <w:rsid w:val="00865966"/>
    <w:rsid w:val="008663A6"/>
    <w:rsid w:val="00867DEF"/>
    <w:rsid w:val="00870FEA"/>
    <w:rsid w:val="00873D5C"/>
    <w:rsid w:val="00874396"/>
    <w:rsid w:val="00874A4B"/>
    <w:rsid w:val="00875230"/>
    <w:rsid w:val="00876C3A"/>
    <w:rsid w:val="00876F84"/>
    <w:rsid w:val="00877ADB"/>
    <w:rsid w:val="00880826"/>
    <w:rsid w:val="00880E1D"/>
    <w:rsid w:val="00881BE6"/>
    <w:rsid w:val="008821ED"/>
    <w:rsid w:val="008838F3"/>
    <w:rsid w:val="00884894"/>
    <w:rsid w:val="00885A5B"/>
    <w:rsid w:val="008869C2"/>
    <w:rsid w:val="00886D43"/>
    <w:rsid w:val="008872D4"/>
    <w:rsid w:val="00887572"/>
    <w:rsid w:val="00887668"/>
    <w:rsid w:val="00887A70"/>
    <w:rsid w:val="00890124"/>
    <w:rsid w:val="00891263"/>
    <w:rsid w:val="0089142E"/>
    <w:rsid w:val="0089175E"/>
    <w:rsid w:val="00891818"/>
    <w:rsid w:val="00892B99"/>
    <w:rsid w:val="008933A0"/>
    <w:rsid w:val="00893723"/>
    <w:rsid w:val="00894788"/>
    <w:rsid w:val="00894A5E"/>
    <w:rsid w:val="00894B79"/>
    <w:rsid w:val="00894C38"/>
    <w:rsid w:val="00894ECB"/>
    <w:rsid w:val="0089582B"/>
    <w:rsid w:val="008960A9"/>
    <w:rsid w:val="008962F6"/>
    <w:rsid w:val="00897F93"/>
    <w:rsid w:val="008A04F7"/>
    <w:rsid w:val="008A2776"/>
    <w:rsid w:val="008A2991"/>
    <w:rsid w:val="008A2F35"/>
    <w:rsid w:val="008A3414"/>
    <w:rsid w:val="008A4689"/>
    <w:rsid w:val="008A5219"/>
    <w:rsid w:val="008A6C88"/>
    <w:rsid w:val="008B00D2"/>
    <w:rsid w:val="008B1EA7"/>
    <w:rsid w:val="008B2B71"/>
    <w:rsid w:val="008B3174"/>
    <w:rsid w:val="008B36A6"/>
    <w:rsid w:val="008B4CE4"/>
    <w:rsid w:val="008B500C"/>
    <w:rsid w:val="008B6E7B"/>
    <w:rsid w:val="008B6FD1"/>
    <w:rsid w:val="008B71CB"/>
    <w:rsid w:val="008C0156"/>
    <w:rsid w:val="008C1325"/>
    <w:rsid w:val="008C188A"/>
    <w:rsid w:val="008C21CF"/>
    <w:rsid w:val="008C368A"/>
    <w:rsid w:val="008C3D38"/>
    <w:rsid w:val="008C4A7B"/>
    <w:rsid w:val="008C5038"/>
    <w:rsid w:val="008C55FE"/>
    <w:rsid w:val="008C71A8"/>
    <w:rsid w:val="008C7A01"/>
    <w:rsid w:val="008D093E"/>
    <w:rsid w:val="008D0949"/>
    <w:rsid w:val="008D0E08"/>
    <w:rsid w:val="008D0FF5"/>
    <w:rsid w:val="008D1BE6"/>
    <w:rsid w:val="008D20B5"/>
    <w:rsid w:val="008D41BA"/>
    <w:rsid w:val="008D52A5"/>
    <w:rsid w:val="008D6183"/>
    <w:rsid w:val="008D6383"/>
    <w:rsid w:val="008D64A9"/>
    <w:rsid w:val="008D7022"/>
    <w:rsid w:val="008D7F8A"/>
    <w:rsid w:val="008E0825"/>
    <w:rsid w:val="008E17AF"/>
    <w:rsid w:val="008E387A"/>
    <w:rsid w:val="008E3DBB"/>
    <w:rsid w:val="008E3F19"/>
    <w:rsid w:val="008E41D4"/>
    <w:rsid w:val="008E47D8"/>
    <w:rsid w:val="008E4FCA"/>
    <w:rsid w:val="008E540C"/>
    <w:rsid w:val="008E5D44"/>
    <w:rsid w:val="008E78EE"/>
    <w:rsid w:val="008F0E7C"/>
    <w:rsid w:val="008F106F"/>
    <w:rsid w:val="008F1404"/>
    <w:rsid w:val="008F1945"/>
    <w:rsid w:val="008F2112"/>
    <w:rsid w:val="008F2183"/>
    <w:rsid w:val="008F25F5"/>
    <w:rsid w:val="008F296B"/>
    <w:rsid w:val="008F3302"/>
    <w:rsid w:val="008F3A55"/>
    <w:rsid w:val="008F55E3"/>
    <w:rsid w:val="008F573B"/>
    <w:rsid w:val="008F5D42"/>
    <w:rsid w:val="008F5F5D"/>
    <w:rsid w:val="008F6667"/>
    <w:rsid w:val="009000A0"/>
    <w:rsid w:val="00900819"/>
    <w:rsid w:val="00901EA1"/>
    <w:rsid w:val="00902B76"/>
    <w:rsid w:val="0090335F"/>
    <w:rsid w:val="009041F7"/>
    <w:rsid w:val="00904CD8"/>
    <w:rsid w:val="00906292"/>
    <w:rsid w:val="00907B3B"/>
    <w:rsid w:val="00907EAB"/>
    <w:rsid w:val="00910060"/>
    <w:rsid w:val="00910CD3"/>
    <w:rsid w:val="009123E4"/>
    <w:rsid w:val="00913175"/>
    <w:rsid w:val="009131A7"/>
    <w:rsid w:val="009133AA"/>
    <w:rsid w:val="00913D29"/>
    <w:rsid w:val="00914E59"/>
    <w:rsid w:val="00915F92"/>
    <w:rsid w:val="00916ACE"/>
    <w:rsid w:val="0091721E"/>
    <w:rsid w:val="0092032D"/>
    <w:rsid w:val="009211A8"/>
    <w:rsid w:val="00923023"/>
    <w:rsid w:val="00924534"/>
    <w:rsid w:val="00924874"/>
    <w:rsid w:val="009251E8"/>
    <w:rsid w:val="00925BF5"/>
    <w:rsid w:val="00925DE1"/>
    <w:rsid w:val="009266B0"/>
    <w:rsid w:val="0093087A"/>
    <w:rsid w:val="00931C93"/>
    <w:rsid w:val="00931DD7"/>
    <w:rsid w:val="0093291D"/>
    <w:rsid w:val="00933551"/>
    <w:rsid w:val="00933EB6"/>
    <w:rsid w:val="00934F29"/>
    <w:rsid w:val="009353E7"/>
    <w:rsid w:val="00936551"/>
    <w:rsid w:val="0093679D"/>
    <w:rsid w:val="00936857"/>
    <w:rsid w:val="00936B83"/>
    <w:rsid w:val="0093793B"/>
    <w:rsid w:val="00937B68"/>
    <w:rsid w:val="00937FD7"/>
    <w:rsid w:val="00941325"/>
    <w:rsid w:val="00941840"/>
    <w:rsid w:val="009424B3"/>
    <w:rsid w:val="0094291E"/>
    <w:rsid w:val="009429F8"/>
    <w:rsid w:val="00943EED"/>
    <w:rsid w:val="00947E35"/>
    <w:rsid w:val="00947F3D"/>
    <w:rsid w:val="00951950"/>
    <w:rsid w:val="00951EF0"/>
    <w:rsid w:val="00952481"/>
    <w:rsid w:val="00952796"/>
    <w:rsid w:val="009541B3"/>
    <w:rsid w:val="009541E0"/>
    <w:rsid w:val="009542E8"/>
    <w:rsid w:val="009549B4"/>
    <w:rsid w:val="00954C05"/>
    <w:rsid w:val="00955FA3"/>
    <w:rsid w:val="0095677C"/>
    <w:rsid w:val="00961862"/>
    <w:rsid w:val="00961AF7"/>
    <w:rsid w:val="00962090"/>
    <w:rsid w:val="00962679"/>
    <w:rsid w:val="009627FD"/>
    <w:rsid w:val="0096296C"/>
    <w:rsid w:val="00962F42"/>
    <w:rsid w:val="00963AB1"/>
    <w:rsid w:val="009647D5"/>
    <w:rsid w:val="00964D0D"/>
    <w:rsid w:val="00965066"/>
    <w:rsid w:val="00965E24"/>
    <w:rsid w:val="00965ED0"/>
    <w:rsid w:val="00966FD3"/>
    <w:rsid w:val="00967699"/>
    <w:rsid w:val="00967D14"/>
    <w:rsid w:val="00967F7A"/>
    <w:rsid w:val="00970CED"/>
    <w:rsid w:val="009711D4"/>
    <w:rsid w:val="009715AB"/>
    <w:rsid w:val="00971A5D"/>
    <w:rsid w:val="00971E10"/>
    <w:rsid w:val="00971F50"/>
    <w:rsid w:val="009720DB"/>
    <w:rsid w:val="009727D5"/>
    <w:rsid w:val="00972822"/>
    <w:rsid w:val="00973605"/>
    <w:rsid w:val="00973B31"/>
    <w:rsid w:val="0097448F"/>
    <w:rsid w:val="009748D3"/>
    <w:rsid w:val="009768D7"/>
    <w:rsid w:val="00976B2C"/>
    <w:rsid w:val="00976E8C"/>
    <w:rsid w:val="00976FEF"/>
    <w:rsid w:val="00980B8B"/>
    <w:rsid w:val="00980C9D"/>
    <w:rsid w:val="00981226"/>
    <w:rsid w:val="00981A27"/>
    <w:rsid w:val="0098401C"/>
    <w:rsid w:val="009847F1"/>
    <w:rsid w:val="009854EB"/>
    <w:rsid w:val="00985532"/>
    <w:rsid w:val="00985B88"/>
    <w:rsid w:val="0098652E"/>
    <w:rsid w:val="00986B08"/>
    <w:rsid w:val="00986BF4"/>
    <w:rsid w:val="0098727C"/>
    <w:rsid w:val="00987581"/>
    <w:rsid w:val="00987E74"/>
    <w:rsid w:val="00987F6C"/>
    <w:rsid w:val="00990933"/>
    <w:rsid w:val="00991D63"/>
    <w:rsid w:val="009923F6"/>
    <w:rsid w:val="00992434"/>
    <w:rsid w:val="009929E1"/>
    <w:rsid w:val="009931A7"/>
    <w:rsid w:val="009931C2"/>
    <w:rsid w:val="009932A6"/>
    <w:rsid w:val="009940C9"/>
    <w:rsid w:val="00995EDD"/>
    <w:rsid w:val="00996F25"/>
    <w:rsid w:val="00997260"/>
    <w:rsid w:val="0099747A"/>
    <w:rsid w:val="009977B3"/>
    <w:rsid w:val="009A21A2"/>
    <w:rsid w:val="009A2700"/>
    <w:rsid w:val="009A2870"/>
    <w:rsid w:val="009A3583"/>
    <w:rsid w:val="009A4440"/>
    <w:rsid w:val="009B043E"/>
    <w:rsid w:val="009B07B3"/>
    <w:rsid w:val="009B0CA6"/>
    <w:rsid w:val="009B208F"/>
    <w:rsid w:val="009B29EB"/>
    <w:rsid w:val="009B2D0D"/>
    <w:rsid w:val="009B32C4"/>
    <w:rsid w:val="009B3428"/>
    <w:rsid w:val="009B3F02"/>
    <w:rsid w:val="009B4704"/>
    <w:rsid w:val="009B4794"/>
    <w:rsid w:val="009B54C4"/>
    <w:rsid w:val="009B6C97"/>
    <w:rsid w:val="009B7133"/>
    <w:rsid w:val="009B758F"/>
    <w:rsid w:val="009B7D43"/>
    <w:rsid w:val="009B8894"/>
    <w:rsid w:val="009C105F"/>
    <w:rsid w:val="009C37DE"/>
    <w:rsid w:val="009C3E58"/>
    <w:rsid w:val="009C4F4E"/>
    <w:rsid w:val="009C64E4"/>
    <w:rsid w:val="009C6729"/>
    <w:rsid w:val="009C6941"/>
    <w:rsid w:val="009C73A1"/>
    <w:rsid w:val="009C74D4"/>
    <w:rsid w:val="009D0233"/>
    <w:rsid w:val="009D0245"/>
    <w:rsid w:val="009D061C"/>
    <w:rsid w:val="009D2243"/>
    <w:rsid w:val="009D2B5A"/>
    <w:rsid w:val="009D32BA"/>
    <w:rsid w:val="009D38DA"/>
    <w:rsid w:val="009D3E6E"/>
    <w:rsid w:val="009D4DF4"/>
    <w:rsid w:val="009D5181"/>
    <w:rsid w:val="009D6CEC"/>
    <w:rsid w:val="009E0E05"/>
    <w:rsid w:val="009E0F5F"/>
    <w:rsid w:val="009E101D"/>
    <w:rsid w:val="009E111D"/>
    <w:rsid w:val="009E1530"/>
    <w:rsid w:val="009E1ACD"/>
    <w:rsid w:val="009E1DC7"/>
    <w:rsid w:val="009E2AFE"/>
    <w:rsid w:val="009E2D36"/>
    <w:rsid w:val="009E30C5"/>
    <w:rsid w:val="009E3DB6"/>
    <w:rsid w:val="009E433F"/>
    <w:rsid w:val="009E6671"/>
    <w:rsid w:val="009E6FCD"/>
    <w:rsid w:val="009E7A04"/>
    <w:rsid w:val="009E7CB7"/>
    <w:rsid w:val="009E7E8C"/>
    <w:rsid w:val="009F0FCF"/>
    <w:rsid w:val="009F1263"/>
    <w:rsid w:val="009F18E6"/>
    <w:rsid w:val="009F2CE5"/>
    <w:rsid w:val="009F33C1"/>
    <w:rsid w:val="009F3C07"/>
    <w:rsid w:val="009F3E67"/>
    <w:rsid w:val="009F5331"/>
    <w:rsid w:val="009F66C4"/>
    <w:rsid w:val="009F6CBA"/>
    <w:rsid w:val="00A027AB"/>
    <w:rsid w:val="00A03177"/>
    <w:rsid w:val="00A055A7"/>
    <w:rsid w:val="00A05DEC"/>
    <w:rsid w:val="00A07DD0"/>
    <w:rsid w:val="00A108B2"/>
    <w:rsid w:val="00A10BF7"/>
    <w:rsid w:val="00A11ADA"/>
    <w:rsid w:val="00A11C18"/>
    <w:rsid w:val="00A11F53"/>
    <w:rsid w:val="00A12733"/>
    <w:rsid w:val="00A141BD"/>
    <w:rsid w:val="00A14303"/>
    <w:rsid w:val="00A1496D"/>
    <w:rsid w:val="00A149B5"/>
    <w:rsid w:val="00A14A9B"/>
    <w:rsid w:val="00A1514E"/>
    <w:rsid w:val="00A15D86"/>
    <w:rsid w:val="00A168CD"/>
    <w:rsid w:val="00A17D38"/>
    <w:rsid w:val="00A2046B"/>
    <w:rsid w:val="00A209FF"/>
    <w:rsid w:val="00A216AF"/>
    <w:rsid w:val="00A23110"/>
    <w:rsid w:val="00A2430E"/>
    <w:rsid w:val="00A25412"/>
    <w:rsid w:val="00A2559E"/>
    <w:rsid w:val="00A26DC0"/>
    <w:rsid w:val="00A275C3"/>
    <w:rsid w:val="00A278ED"/>
    <w:rsid w:val="00A31448"/>
    <w:rsid w:val="00A322EE"/>
    <w:rsid w:val="00A32765"/>
    <w:rsid w:val="00A33357"/>
    <w:rsid w:val="00A33D8A"/>
    <w:rsid w:val="00A33F92"/>
    <w:rsid w:val="00A34731"/>
    <w:rsid w:val="00A34A1B"/>
    <w:rsid w:val="00A359A6"/>
    <w:rsid w:val="00A36D31"/>
    <w:rsid w:val="00A37721"/>
    <w:rsid w:val="00A40420"/>
    <w:rsid w:val="00A40E89"/>
    <w:rsid w:val="00A41AC9"/>
    <w:rsid w:val="00A41C7D"/>
    <w:rsid w:val="00A4343A"/>
    <w:rsid w:val="00A43A9F"/>
    <w:rsid w:val="00A43EC4"/>
    <w:rsid w:val="00A43F5E"/>
    <w:rsid w:val="00A45FDB"/>
    <w:rsid w:val="00A461E3"/>
    <w:rsid w:val="00A4657A"/>
    <w:rsid w:val="00A473B5"/>
    <w:rsid w:val="00A5002B"/>
    <w:rsid w:val="00A506D9"/>
    <w:rsid w:val="00A50C16"/>
    <w:rsid w:val="00A51FC7"/>
    <w:rsid w:val="00A52546"/>
    <w:rsid w:val="00A5284E"/>
    <w:rsid w:val="00A52D48"/>
    <w:rsid w:val="00A537FF"/>
    <w:rsid w:val="00A53A6D"/>
    <w:rsid w:val="00A53CE8"/>
    <w:rsid w:val="00A53FD0"/>
    <w:rsid w:val="00A53FFC"/>
    <w:rsid w:val="00A55079"/>
    <w:rsid w:val="00A610E2"/>
    <w:rsid w:val="00A62342"/>
    <w:rsid w:val="00A6248D"/>
    <w:rsid w:val="00A62A0E"/>
    <w:rsid w:val="00A62EEE"/>
    <w:rsid w:val="00A63041"/>
    <w:rsid w:val="00A646FD"/>
    <w:rsid w:val="00A647E1"/>
    <w:rsid w:val="00A6504D"/>
    <w:rsid w:val="00A650E2"/>
    <w:rsid w:val="00A652F9"/>
    <w:rsid w:val="00A679A2"/>
    <w:rsid w:val="00A67AA7"/>
    <w:rsid w:val="00A70144"/>
    <w:rsid w:val="00A7034D"/>
    <w:rsid w:val="00A71B7E"/>
    <w:rsid w:val="00A722A1"/>
    <w:rsid w:val="00A73741"/>
    <w:rsid w:val="00A7485B"/>
    <w:rsid w:val="00A7504F"/>
    <w:rsid w:val="00A756C6"/>
    <w:rsid w:val="00A75AC6"/>
    <w:rsid w:val="00A766A0"/>
    <w:rsid w:val="00A76DEB"/>
    <w:rsid w:val="00A7729A"/>
    <w:rsid w:val="00A80C2C"/>
    <w:rsid w:val="00A80DE6"/>
    <w:rsid w:val="00A8269F"/>
    <w:rsid w:val="00A8276C"/>
    <w:rsid w:val="00A82CC8"/>
    <w:rsid w:val="00A8368C"/>
    <w:rsid w:val="00A84457"/>
    <w:rsid w:val="00A8457A"/>
    <w:rsid w:val="00A8486A"/>
    <w:rsid w:val="00A84A58"/>
    <w:rsid w:val="00A863EF"/>
    <w:rsid w:val="00A8657F"/>
    <w:rsid w:val="00A8698F"/>
    <w:rsid w:val="00A922BA"/>
    <w:rsid w:val="00A93AAD"/>
    <w:rsid w:val="00A954F7"/>
    <w:rsid w:val="00A95559"/>
    <w:rsid w:val="00A9604E"/>
    <w:rsid w:val="00A9722C"/>
    <w:rsid w:val="00A97CA8"/>
    <w:rsid w:val="00AA0260"/>
    <w:rsid w:val="00AA11DB"/>
    <w:rsid w:val="00AA20D3"/>
    <w:rsid w:val="00AA215D"/>
    <w:rsid w:val="00AA26E6"/>
    <w:rsid w:val="00AA2DC7"/>
    <w:rsid w:val="00AA3709"/>
    <w:rsid w:val="00AA373D"/>
    <w:rsid w:val="00AA3CC7"/>
    <w:rsid w:val="00AA4D0C"/>
    <w:rsid w:val="00AA4EAB"/>
    <w:rsid w:val="00AA5432"/>
    <w:rsid w:val="00AA5B4D"/>
    <w:rsid w:val="00AA5E34"/>
    <w:rsid w:val="00AA7026"/>
    <w:rsid w:val="00AB062D"/>
    <w:rsid w:val="00AB09F4"/>
    <w:rsid w:val="00AB1431"/>
    <w:rsid w:val="00AB1BD2"/>
    <w:rsid w:val="00AB27B7"/>
    <w:rsid w:val="00AB2819"/>
    <w:rsid w:val="00AB28D9"/>
    <w:rsid w:val="00AB53C5"/>
    <w:rsid w:val="00AB55CA"/>
    <w:rsid w:val="00AB5BD3"/>
    <w:rsid w:val="00AB6138"/>
    <w:rsid w:val="00AC266F"/>
    <w:rsid w:val="00AC2709"/>
    <w:rsid w:val="00AC2923"/>
    <w:rsid w:val="00AC321D"/>
    <w:rsid w:val="00AC327A"/>
    <w:rsid w:val="00AC3EC9"/>
    <w:rsid w:val="00AC4079"/>
    <w:rsid w:val="00AC5CFC"/>
    <w:rsid w:val="00AC6C3F"/>
    <w:rsid w:val="00AC6E7E"/>
    <w:rsid w:val="00AC6F28"/>
    <w:rsid w:val="00AC72C6"/>
    <w:rsid w:val="00AC7A15"/>
    <w:rsid w:val="00AD0084"/>
    <w:rsid w:val="00AD1459"/>
    <w:rsid w:val="00AD1DFD"/>
    <w:rsid w:val="00AD2EF3"/>
    <w:rsid w:val="00AD39A2"/>
    <w:rsid w:val="00AD410D"/>
    <w:rsid w:val="00AD5525"/>
    <w:rsid w:val="00AD606E"/>
    <w:rsid w:val="00AD6319"/>
    <w:rsid w:val="00AD6325"/>
    <w:rsid w:val="00AD66BE"/>
    <w:rsid w:val="00AD6888"/>
    <w:rsid w:val="00AD6ACC"/>
    <w:rsid w:val="00AD745B"/>
    <w:rsid w:val="00AD74C9"/>
    <w:rsid w:val="00AE09B4"/>
    <w:rsid w:val="00AE1B5A"/>
    <w:rsid w:val="00AE2122"/>
    <w:rsid w:val="00AE2213"/>
    <w:rsid w:val="00AE23A0"/>
    <w:rsid w:val="00AE38C3"/>
    <w:rsid w:val="00AE3A2C"/>
    <w:rsid w:val="00AE6571"/>
    <w:rsid w:val="00AE6FEE"/>
    <w:rsid w:val="00AF17E3"/>
    <w:rsid w:val="00AF1BAC"/>
    <w:rsid w:val="00AF1C28"/>
    <w:rsid w:val="00AF1E6C"/>
    <w:rsid w:val="00AF1E8A"/>
    <w:rsid w:val="00AF26EA"/>
    <w:rsid w:val="00AF2E01"/>
    <w:rsid w:val="00AF3398"/>
    <w:rsid w:val="00AF3D70"/>
    <w:rsid w:val="00AF5149"/>
    <w:rsid w:val="00AF61CD"/>
    <w:rsid w:val="00AF75F3"/>
    <w:rsid w:val="00B01363"/>
    <w:rsid w:val="00B02156"/>
    <w:rsid w:val="00B04B82"/>
    <w:rsid w:val="00B05D23"/>
    <w:rsid w:val="00B06FB8"/>
    <w:rsid w:val="00B06FE6"/>
    <w:rsid w:val="00B10476"/>
    <w:rsid w:val="00B10573"/>
    <w:rsid w:val="00B1092E"/>
    <w:rsid w:val="00B1410C"/>
    <w:rsid w:val="00B17C8F"/>
    <w:rsid w:val="00B2081C"/>
    <w:rsid w:val="00B20A12"/>
    <w:rsid w:val="00B20FB9"/>
    <w:rsid w:val="00B21846"/>
    <w:rsid w:val="00B22156"/>
    <w:rsid w:val="00B2232E"/>
    <w:rsid w:val="00B2296C"/>
    <w:rsid w:val="00B2377B"/>
    <w:rsid w:val="00B23865"/>
    <w:rsid w:val="00B2449B"/>
    <w:rsid w:val="00B249E2"/>
    <w:rsid w:val="00B25A38"/>
    <w:rsid w:val="00B26991"/>
    <w:rsid w:val="00B27C34"/>
    <w:rsid w:val="00B308CF"/>
    <w:rsid w:val="00B313A3"/>
    <w:rsid w:val="00B32548"/>
    <w:rsid w:val="00B32980"/>
    <w:rsid w:val="00B33EEA"/>
    <w:rsid w:val="00B358CF"/>
    <w:rsid w:val="00B35F5E"/>
    <w:rsid w:val="00B36619"/>
    <w:rsid w:val="00B37B16"/>
    <w:rsid w:val="00B40285"/>
    <w:rsid w:val="00B40852"/>
    <w:rsid w:val="00B40CDB"/>
    <w:rsid w:val="00B40DB3"/>
    <w:rsid w:val="00B40DC4"/>
    <w:rsid w:val="00B4114F"/>
    <w:rsid w:val="00B411C6"/>
    <w:rsid w:val="00B416AE"/>
    <w:rsid w:val="00B41AE6"/>
    <w:rsid w:val="00B41AFB"/>
    <w:rsid w:val="00B41BAF"/>
    <w:rsid w:val="00B41BE2"/>
    <w:rsid w:val="00B41C1C"/>
    <w:rsid w:val="00B42983"/>
    <w:rsid w:val="00B43620"/>
    <w:rsid w:val="00B43769"/>
    <w:rsid w:val="00B46114"/>
    <w:rsid w:val="00B47D32"/>
    <w:rsid w:val="00B51078"/>
    <w:rsid w:val="00B51643"/>
    <w:rsid w:val="00B52A18"/>
    <w:rsid w:val="00B55B16"/>
    <w:rsid w:val="00B56517"/>
    <w:rsid w:val="00B56923"/>
    <w:rsid w:val="00B56FF8"/>
    <w:rsid w:val="00B62D33"/>
    <w:rsid w:val="00B62E16"/>
    <w:rsid w:val="00B63457"/>
    <w:rsid w:val="00B63DE2"/>
    <w:rsid w:val="00B63DE6"/>
    <w:rsid w:val="00B65B7A"/>
    <w:rsid w:val="00B6612E"/>
    <w:rsid w:val="00B66295"/>
    <w:rsid w:val="00B66E37"/>
    <w:rsid w:val="00B67525"/>
    <w:rsid w:val="00B7027F"/>
    <w:rsid w:val="00B7120F"/>
    <w:rsid w:val="00B71F19"/>
    <w:rsid w:val="00B72AAD"/>
    <w:rsid w:val="00B743FA"/>
    <w:rsid w:val="00B75CE0"/>
    <w:rsid w:val="00B75DCD"/>
    <w:rsid w:val="00B765CA"/>
    <w:rsid w:val="00B77363"/>
    <w:rsid w:val="00B80967"/>
    <w:rsid w:val="00B814A1"/>
    <w:rsid w:val="00B81993"/>
    <w:rsid w:val="00B81D1F"/>
    <w:rsid w:val="00B8265F"/>
    <w:rsid w:val="00B82D57"/>
    <w:rsid w:val="00B840C5"/>
    <w:rsid w:val="00B84765"/>
    <w:rsid w:val="00B8523F"/>
    <w:rsid w:val="00B857FC"/>
    <w:rsid w:val="00B85C9C"/>
    <w:rsid w:val="00B867F2"/>
    <w:rsid w:val="00B87E35"/>
    <w:rsid w:val="00B90165"/>
    <w:rsid w:val="00B92705"/>
    <w:rsid w:val="00B9322D"/>
    <w:rsid w:val="00B9432C"/>
    <w:rsid w:val="00B94432"/>
    <w:rsid w:val="00B94C07"/>
    <w:rsid w:val="00B94F6A"/>
    <w:rsid w:val="00B96C97"/>
    <w:rsid w:val="00B96D8B"/>
    <w:rsid w:val="00B97430"/>
    <w:rsid w:val="00B97D10"/>
    <w:rsid w:val="00BA0ED9"/>
    <w:rsid w:val="00BA1912"/>
    <w:rsid w:val="00BA2EDE"/>
    <w:rsid w:val="00BA3D67"/>
    <w:rsid w:val="00BA7049"/>
    <w:rsid w:val="00BA74AA"/>
    <w:rsid w:val="00BA77F9"/>
    <w:rsid w:val="00BA7A1D"/>
    <w:rsid w:val="00BB1CD2"/>
    <w:rsid w:val="00BB1DD7"/>
    <w:rsid w:val="00BB1F18"/>
    <w:rsid w:val="00BB2997"/>
    <w:rsid w:val="00BB45F3"/>
    <w:rsid w:val="00BB5402"/>
    <w:rsid w:val="00BB65A6"/>
    <w:rsid w:val="00BB6C7F"/>
    <w:rsid w:val="00BB74B9"/>
    <w:rsid w:val="00BB7A64"/>
    <w:rsid w:val="00BB7AF1"/>
    <w:rsid w:val="00BC0A79"/>
    <w:rsid w:val="00BC2D82"/>
    <w:rsid w:val="00BC3B7B"/>
    <w:rsid w:val="00BC3E71"/>
    <w:rsid w:val="00BC3F3F"/>
    <w:rsid w:val="00BC4030"/>
    <w:rsid w:val="00BC4BD9"/>
    <w:rsid w:val="00BC51EC"/>
    <w:rsid w:val="00BC53A5"/>
    <w:rsid w:val="00BC60F7"/>
    <w:rsid w:val="00BC630D"/>
    <w:rsid w:val="00BC63B9"/>
    <w:rsid w:val="00BC64BE"/>
    <w:rsid w:val="00BC69B4"/>
    <w:rsid w:val="00BC6A4C"/>
    <w:rsid w:val="00BC7D80"/>
    <w:rsid w:val="00BC7DEE"/>
    <w:rsid w:val="00BD081D"/>
    <w:rsid w:val="00BD0AAE"/>
    <w:rsid w:val="00BD1244"/>
    <w:rsid w:val="00BD2500"/>
    <w:rsid w:val="00BD2943"/>
    <w:rsid w:val="00BD2F90"/>
    <w:rsid w:val="00BD492E"/>
    <w:rsid w:val="00BD649F"/>
    <w:rsid w:val="00BD6631"/>
    <w:rsid w:val="00BD7AC6"/>
    <w:rsid w:val="00BE0525"/>
    <w:rsid w:val="00BE10AD"/>
    <w:rsid w:val="00BE13AB"/>
    <w:rsid w:val="00BE3165"/>
    <w:rsid w:val="00BE3455"/>
    <w:rsid w:val="00BE37C3"/>
    <w:rsid w:val="00BE4825"/>
    <w:rsid w:val="00BE6CAD"/>
    <w:rsid w:val="00BE6E98"/>
    <w:rsid w:val="00BE7472"/>
    <w:rsid w:val="00BF0C34"/>
    <w:rsid w:val="00BF140E"/>
    <w:rsid w:val="00BF1E57"/>
    <w:rsid w:val="00BF22AE"/>
    <w:rsid w:val="00BF2534"/>
    <w:rsid w:val="00BF2952"/>
    <w:rsid w:val="00BF2A31"/>
    <w:rsid w:val="00BF2B5D"/>
    <w:rsid w:val="00BF326D"/>
    <w:rsid w:val="00BF362E"/>
    <w:rsid w:val="00BF40C1"/>
    <w:rsid w:val="00BF4358"/>
    <w:rsid w:val="00BF4A24"/>
    <w:rsid w:val="00BF4BC8"/>
    <w:rsid w:val="00BF71DD"/>
    <w:rsid w:val="00C0138A"/>
    <w:rsid w:val="00C0198D"/>
    <w:rsid w:val="00C02076"/>
    <w:rsid w:val="00C02B43"/>
    <w:rsid w:val="00C03FBD"/>
    <w:rsid w:val="00C0424E"/>
    <w:rsid w:val="00C049D2"/>
    <w:rsid w:val="00C054DA"/>
    <w:rsid w:val="00C056EE"/>
    <w:rsid w:val="00C0647A"/>
    <w:rsid w:val="00C0686B"/>
    <w:rsid w:val="00C1209D"/>
    <w:rsid w:val="00C12130"/>
    <w:rsid w:val="00C121B7"/>
    <w:rsid w:val="00C12729"/>
    <w:rsid w:val="00C12CBE"/>
    <w:rsid w:val="00C1365A"/>
    <w:rsid w:val="00C15206"/>
    <w:rsid w:val="00C15C31"/>
    <w:rsid w:val="00C15CC0"/>
    <w:rsid w:val="00C15D10"/>
    <w:rsid w:val="00C161AB"/>
    <w:rsid w:val="00C16436"/>
    <w:rsid w:val="00C16700"/>
    <w:rsid w:val="00C17D8B"/>
    <w:rsid w:val="00C20836"/>
    <w:rsid w:val="00C20948"/>
    <w:rsid w:val="00C211F4"/>
    <w:rsid w:val="00C21F5D"/>
    <w:rsid w:val="00C2208A"/>
    <w:rsid w:val="00C22530"/>
    <w:rsid w:val="00C249B0"/>
    <w:rsid w:val="00C25B7E"/>
    <w:rsid w:val="00C25F61"/>
    <w:rsid w:val="00C264A5"/>
    <w:rsid w:val="00C270C8"/>
    <w:rsid w:val="00C272F3"/>
    <w:rsid w:val="00C273FC"/>
    <w:rsid w:val="00C2765E"/>
    <w:rsid w:val="00C27946"/>
    <w:rsid w:val="00C30973"/>
    <w:rsid w:val="00C325A3"/>
    <w:rsid w:val="00C34CD2"/>
    <w:rsid w:val="00C36111"/>
    <w:rsid w:val="00C41015"/>
    <w:rsid w:val="00C413CC"/>
    <w:rsid w:val="00C41427"/>
    <w:rsid w:val="00C42249"/>
    <w:rsid w:val="00C42CEA"/>
    <w:rsid w:val="00C42FD0"/>
    <w:rsid w:val="00C43172"/>
    <w:rsid w:val="00C43C3D"/>
    <w:rsid w:val="00C4428D"/>
    <w:rsid w:val="00C445A2"/>
    <w:rsid w:val="00C4515B"/>
    <w:rsid w:val="00C473C3"/>
    <w:rsid w:val="00C47478"/>
    <w:rsid w:val="00C47F20"/>
    <w:rsid w:val="00C5192E"/>
    <w:rsid w:val="00C5216E"/>
    <w:rsid w:val="00C52455"/>
    <w:rsid w:val="00C52C9E"/>
    <w:rsid w:val="00C551CE"/>
    <w:rsid w:val="00C5594E"/>
    <w:rsid w:val="00C55AB9"/>
    <w:rsid w:val="00C572D7"/>
    <w:rsid w:val="00C608D7"/>
    <w:rsid w:val="00C619BE"/>
    <w:rsid w:val="00C61A55"/>
    <w:rsid w:val="00C625F8"/>
    <w:rsid w:val="00C636A7"/>
    <w:rsid w:val="00C639CD"/>
    <w:rsid w:val="00C63DD7"/>
    <w:rsid w:val="00C64794"/>
    <w:rsid w:val="00C64AD7"/>
    <w:rsid w:val="00C6502F"/>
    <w:rsid w:val="00C653CD"/>
    <w:rsid w:val="00C65A80"/>
    <w:rsid w:val="00C669D7"/>
    <w:rsid w:val="00C66C36"/>
    <w:rsid w:val="00C70B0E"/>
    <w:rsid w:val="00C70CF4"/>
    <w:rsid w:val="00C71589"/>
    <w:rsid w:val="00C724F4"/>
    <w:rsid w:val="00C72AD4"/>
    <w:rsid w:val="00C72CAE"/>
    <w:rsid w:val="00C7398F"/>
    <w:rsid w:val="00C73DAA"/>
    <w:rsid w:val="00C73FB5"/>
    <w:rsid w:val="00C74350"/>
    <w:rsid w:val="00C74558"/>
    <w:rsid w:val="00C76B58"/>
    <w:rsid w:val="00C76F77"/>
    <w:rsid w:val="00C80D60"/>
    <w:rsid w:val="00C812A1"/>
    <w:rsid w:val="00C813F2"/>
    <w:rsid w:val="00C82696"/>
    <w:rsid w:val="00C82C2F"/>
    <w:rsid w:val="00C833B8"/>
    <w:rsid w:val="00C85251"/>
    <w:rsid w:val="00C8554B"/>
    <w:rsid w:val="00C87E3D"/>
    <w:rsid w:val="00C90602"/>
    <w:rsid w:val="00C908B2"/>
    <w:rsid w:val="00C908CA"/>
    <w:rsid w:val="00C9090C"/>
    <w:rsid w:val="00C91611"/>
    <w:rsid w:val="00C91624"/>
    <w:rsid w:val="00C921C6"/>
    <w:rsid w:val="00C92550"/>
    <w:rsid w:val="00C926BF"/>
    <w:rsid w:val="00C93851"/>
    <w:rsid w:val="00C94899"/>
    <w:rsid w:val="00C94DBD"/>
    <w:rsid w:val="00C95128"/>
    <w:rsid w:val="00C96D48"/>
    <w:rsid w:val="00C979C1"/>
    <w:rsid w:val="00CA14AE"/>
    <w:rsid w:val="00CA14F9"/>
    <w:rsid w:val="00CA1586"/>
    <w:rsid w:val="00CA1D98"/>
    <w:rsid w:val="00CA24FC"/>
    <w:rsid w:val="00CA4834"/>
    <w:rsid w:val="00CA64CE"/>
    <w:rsid w:val="00CA6B17"/>
    <w:rsid w:val="00CA6DDF"/>
    <w:rsid w:val="00CA6E04"/>
    <w:rsid w:val="00CA7C39"/>
    <w:rsid w:val="00CA7D23"/>
    <w:rsid w:val="00CB07CF"/>
    <w:rsid w:val="00CB1194"/>
    <w:rsid w:val="00CB1806"/>
    <w:rsid w:val="00CB1A0E"/>
    <w:rsid w:val="00CB313E"/>
    <w:rsid w:val="00CB3210"/>
    <w:rsid w:val="00CB32DF"/>
    <w:rsid w:val="00CB3C63"/>
    <w:rsid w:val="00CB48A5"/>
    <w:rsid w:val="00CB520D"/>
    <w:rsid w:val="00CB68FC"/>
    <w:rsid w:val="00CB7EAC"/>
    <w:rsid w:val="00CC15D1"/>
    <w:rsid w:val="00CC21E2"/>
    <w:rsid w:val="00CC2C38"/>
    <w:rsid w:val="00CC321E"/>
    <w:rsid w:val="00CC3A67"/>
    <w:rsid w:val="00CC3E74"/>
    <w:rsid w:val="00CC47B1"/>
    <w:rsid w:val="00CC47B2"/>
    <w:rsid w:val="00CC5B53"/>
    <w:rsid w:val="00CC61D2"/>
    <w:rsid w:val="00CC6C45"/>
    <w:rsid w:val="00CC6DF5"/>
    <w:rsid w:val="00CC7240"/>
    <w:rsid w:val="00CC7907"/>
    <w:rsid w:val="00CD0C94"/>
    <w:rsid w:val="00CD0FC3"/>
    <w:rsid w:val="00CD13DD"/>
    <w:rsid w:val="00CD2258"/>
    <w:rsid w:val="00CD268A"/>
    <w:rsid w:val="00CD2AD5"/>
    <w:rsid w:val="00CD496F"/>
    <w:rsid w:val="00CD516F"/>
    <w:rsid w:val="00CD64E3"/>
    <w:rsid w:val="00CD6ABF"/>
    <w:rsid w:val="00CD7B4F"/>
    <w:rsid w:val="00CD7CA3"/>
    <w:rsid w:val="00CE0025"/>
    <w:rsid w:val="00CE13DE"/>
    <w:rsid w:val="00CE151F"/>
    <w:rsid w:val="00CE15CB"/>
    <w:rsid w:val="00CE1A3E"/>
    <w:rsid w:val="00CE1F64"/>
    <w:rsid w:val="00CE1FED"/>
    <w:rsid w:val="00CE2492"/>
    <w:rsid w:val="00CE5101"/>
    <w:rsid w:val="00CE512C"/>
    <w:rsid w:val="00CE68DC"/>
    <w:rsid w:val="00CF01E0"/>
    <w:rsid w:val="00CF0DB8"/>
    <w:rsid w:val="00CF12C9"/>
    <w:rsid w:val="00CF1FD6"/>
    <w:rsid w:val="00CF2678"/>
    <w:rsid w:val="00CF2734"/>
    <w:rsid w:val="00CF2C59"/>
    <w:rsid w:val="00CF44F5"/>
    <w:rsid w:val="00CF455D"/>
    <w:rsid w:val="00CF6FC1"/>
    <w:rsid w:val="00CF7AA4"/>
    <w:rsid w:val="00CFB329"/>
    <w:rsid w:val="00D00E9E"/>
    <w:rsid w:val="00D01064"/>
    <w:rsid w:val="00D019E2"/>
    <w:rsid w:val="00D02370"/>
    <w:rsid w:val="00D026DA"/>
    <w:rsid w:val="00D03316"/>
    <w:rsid w:val="00D04647"/>
    <w:rsid w:val="00D050B5"/>
    <w:rsid w:val="00D1102A"/>
    <w:rsid w:val="00D11845"/>
    <w:rsid w:val="00D11D3B"/>
    <w:rsid w:val="00D123B6"/>
    <w:rsid w:val="00D12484"/>
    <w:rsid w:val="00D12A3B"/>
    <w:rsid w:val="00D13142"/>
    <w:rsid w:val="00D13284"/>
    <w:rsid w:val="00D14A4D"/>
    <w:rsid w:val="00D1518B"/>
    <w:rsid w:val="00D1612A"/>
    <w:rsid w:val="00D16F85"/>
    <w:rsid w:val="00D17F1E"/>
    <w:rsid w:val="00D21621"/>
    <w:rsid w:val="00D22419"/>
    <w:rsid w:val="00D231CC"/>
    <w:rsid w:val="00D2567D"/>
    <w:rsid w:val="00D25BF3"/>
    <w:rsid w:val="00D25F04"/>
    <w:rsid w:val="00D2601F"/>
    <w:rsid w:val="00D26B45"/>
    <w:rsid w:val="00D27172"/>
    <w:rsid w:val="00D272A5"/>
    <w:rsid w:val="00D277FB"/>
    <w:rsid w:val="00D2784C"/>
    <w:rsid w:val="00D27DF5"/>
    <w:rsid w:val="00D3093A"/>
    <w:rsid w:val="00D312F5"/>
    <w:rsid w:val="00D3299F"/>
    <w:rsid w:val="00D330DF"/>
    <w:rsid w:val="00D34328"/>
    <w:rsid w:val="00D35C14"/>
    <w:rsid w:val="00D36803"/>
    <w:rsid w:val="00D369A1"/>
    <w:rsid w:val="00D375FE"/>
    <w:rsid w:val="00D4052A"/>
    <w:rsid w:val="00D40A84"/>
    <w:rsid w:val="00D418DC"/>
    <w:rsid w:val="00D41A3B"/>
    <w:rsid w:val="00D41C46"/>
    <w:rsid w:val="00D4222B"/>
    <w:rsid w:val="00D4245C"/>
    <w:rsid w:val="00D431B3"/>
    <w:rsid w:val="00D431D7"/>
    <w:rsid w:val="00D43617"/>
    <w:rsid w:val="00D43DF7"/>
    <w:rsid w:val="00D44475"/>
    <w:rsid w:val="00D4524F"/>
    <w:rsid w:val="00D45D4D"/>
    <w:rsid w:val="00D4712F"/>
    <w:rsid w:val="00D472FA"/>
    <w:rsid w:val="00D4749F"/>
    <w:rsid w:val="00D47825"/>
    <w:rsid w:val="00D47AD3"/>
    <w:rsid w:val="00D50762"/>
    <w:rsid w:val="00D50788"/>
    <w:rsid w:val="00D5096D"/>
    <w:rsid w:val="00D5186A"/>
    <w:rsid w:val="00D51D74"/>
    <w:rsid w:val="00D54FD6"/>
    <w:rsid w:val="00D5598F"/>
    <w:rsid w:val="00D563C6"/>
    <w:rsid w:val="00D568BB"/>
    <w:rsid w:val="00D56BC7"/>
    <w:rsid w:val="00D56DC3"/>
    <w:rsid w:val="00D572D2"/>
    <w:rsid w:val="00D6105D"/>
    <w:rsid w:val="00D61838"/>
    <w:rsid w:val="00D62A30"/>
    <w:rsid w:val="00D63202"/>
    <w:rsid w:val="00D63DC5"/>
    <w:rsid w:val="00D658C1"/>
    <w:rsid w:val="00D659CE"/>
    <w:rsid w:val="00D6665B"/>
    <w:rsid w:val="00D66685"/>
    <w:rsid w:val="00D66C31"/>
    <w:rsid w:val="00D6735F"/>
    <w:rsid w:val="00D7070D"/>
    <w:rsid w:val="00D70A83"/>
    <w:rsid w:val="00D72A6A"/>
    <w:rsid w:val="00D7344C"/>
    <w:rsid w:val="00D7410F"/>
    <w:rsid w:val="00D744CC"/>
    <w:rsid w:val="00D74A87"/>
    <w:rsid w:val="00D75275"/>
    <w:rsid w:val="00D76024"/>
    <w:rsid w:val="00D76AB9"/>
    <w:rsid w:val="00D77632"/>
    <w:rsid w:val="00D8053E"/>
    <w:rsid w:val="00D80571"/>
    <w:rsid w:val="00D81406"/>
    <w:rsid w:val="00D82BC7"/>
    <w:rsid w:val="00D8437E"/>
    <w:rsid w:val="00D8440A"/>
    <w:rsid w:val="00D85838"/>
    <w:rsid w:val="00D85AC5"/>
    <w:rsid w:val="00D87A7E"/>
    <w:rsid w:val="00D91546"/>
    <w:rsid w:val="00D91827"/>
    <w:rsid w:val="00D92131"/>
    <w:rsid w:val="00D922A6"/>
    <w:rsid w:val="00D93EF0"/>
    <w:rsid w:val="00D941DB"/>
    <w:rsid w:val="00D943E0"/>
    <w:rsid w:val="00D9681F"/>
    <w:rsid w:val="00DA0BDA"/>
    <w:rsid w:val="00DA1287"/>
    <w:rsid w:val="00DA1DFA"/>
    <w:rsid w:val="00DA230F"/>
    <w:rsid w:val="00DA2F6B"/>
    <w:rsid w:val="00DA3228"/>
    <w:rsid w:val="00DA4FD9"/>
    <w:rsid w:val="00DA500E"/>
    <w:rsid w:val="00DA5824"/>
    <w:rsid w:val="00DA6B52"/>
    <w:rsid w:val="00DA6C6F"/>
    <w:rsid w:val="00DA6DDE"/>
    <w:rsid w:val="00DA74EB"/>
    <w:rsid w:val="00DB0707"/>
    <w:rsid w:val="00DB0A13"/>
    <w:rsid w:val="00DB0E63"/>
    <w:rsid w:val="00DB0E9E"/>
    <w:rsid w:val="00DB23C1"/>
    <w:rsid w:val="00DB2503"/>
    <w:rsid w:val="00DB2F8D"/>
    <w:rsid w:val="00DB3133"/>
    <w:rsid w:val="00DB3D2D"/>
    <w:rsid w:val="00DB4028"/>
    <w:rsid w:val="00DB44E3"/>
    <w:rsid w:val="00DB5BB3"/>
    <w:rsid w:val="00DB5BB8"/>
    <w:rsid w:val="00DB6597"/>
    <w:rsid w:val="00DB66DD"/>
    <w:rsid w:val="00DB67F9"/>
    <w:rsid w:val="00DB7CCD"/>
    <w:rsid w:val="00DC0174"/>
    <w:rsid w:val="00DC11E0"/>
    <w:rsid w:val="00DC133B"/>
    <w:rsid w:val="00DC15CF"/>
    <w:rsid w:val="00DC3D33"/>
    <w:rsid w:val="00DC3E0F"/>
    <w:rsid w:val="00DC4A80"/>
    <w:rsid w:val="00DC4CEA"/>
    <w:rsid w:val="00DC518B"/>
    <w:rsid w:val="00DC53E2"/>
    <w:rsid w:val="00DC590B"/>
    <w:rsid w:val="00DC5BF3"/>
    <w:rsid w:val="00DC64F6"/>
    <w:rsid w:val="00DC6779"/>
    <w:rsid w:val="00DC7416"/>
    <w:rsid w:val="00DC7A27"/>
    <w:rsid w:val="00DC7F6D"/>
    <w:rsid w:val="00DD0CD6"/>
    <w:rsid w:val="00DD1251"/>
    <w:rsid w:val="00DD1BF6"/>
    <w:rsid w:val="00DD298C"/>
    <w:rsid w:val="00DD2D74"/>
    <w:rsid w:val="00DD30BC"/>
    <w:rsid w:val="00DD439C"/>
    <w:rsid w:val="00DD521F"/>
    <w:rsid w:val="00DD6A89"/>
    <w:rsid w:val="00DD6F97"/>
    <w:rsid w:val="00DD7045"/>
    <w:rsid w:val="00DD7485"/>
    <w:rsid w:val="00DE04F6"/>
    <w:rsid w:val="00DE1747"/>
    <w:rsid w:val="00DE1E57"/>
    <w:rsid w:val="00DE2042"/>
    <w:rsid w:val="00DE25D0"/>
    <w:rsid w:val="00DE2B3E"/>
    <w:rsid w:val="00DE45B0"/>
    <w:rsid w:val="00DE48C8"/>
    <w:rsid w:val="00DE4AC0"/>
    <w:rsid w:val="00DE514D"/>
    <w:rsid w:val="00DE6024"/>
    <w:rsid w:val="00DE6795"/>
    <w:rsid w:val="00DE7014"/>
    <w:rsid w:val="00DE77C5"/>
    <w:rsid w:val="00DF0A65"/>
    <w:rsid w:val="00DF208A"/>
    <w:rsid w:val="00DF20DC"/>
    <w:rsid w:val="00DF3BF6"/>
    <w:rsid w:val="00DF4590"/>
    <w:rsid w:val="00DF75AF"/>
    <w:rsid w:val="00DF76E0"/>
    <w:rsid w:val="00E00EB1"/>
    <w:rsid w:val="00E011F5"/>
    <w:rsid w:val="00E013E3"/>
    <w:rsid w:val="00E01D25"/>
    <w:rsid w:val="00E02600"/>
    <w:rsid w:val="00E03B32"/>
    <w:rsid w:val="00E03B3E"/>
    <w:rsid w:val="00E03EAA"/>
    <w:rsid w:val="00E0444B"/>
    <w:rsid w:val="00E07511"/>
    <w:rsid w:val="00E07F09"/>
    <w:rsid w:val="00E1144C"/>
    <w:rsid w:val="00E128B1"/>
    <w:rsid w:val="00E12B85"/>
    <w:rsid w:val="00E1302C"/>
    <w:rsid w:val="00E13D74"/>
    <w:rsid w:val="00E14B4A"/>
    <w:rsid w:val="00E150AC"/>
    <w:rsid w:val="00E15FB8"/>
    <w:rsid w:val="00E16686"/>
    <w:rsid w:val="00E16822"/>
    <w:rsid w:val="00E1728C"/>
    <w:rsid w:val="00E2090C"/>
    <w:rsid w:val="00E20C8C"/>
    <w:rsid w:val="00E24BAE"/>
    <w:rsid w:val="00E25601"/>
    <w:rsid w:val="00E25A1A"/>
    <w:rsid w:val="00E26C21"/>
    <w:rsid w:val="00E2741E"/>
    <w:rsid w:val="00E302B5"/>
    <w:rsid w:val="00E306F9"/>
    <w:rsid w:val="00E30AE8"/>
    <w:rsid w:val="00E315ED"/>
    <w:rsid w:val="00E316E4"/>
    <w:rsid w:val="00E316E6"/>
    <w:rsid w:val="00E330AC"/>
    <w:rsid w:val="00E33441"/>
    <w:rsid w:val="00E3479C"/>
    <w:rsid w:val="00E34C02"/>
    <w:rsid w:val="00E35304"/>
    <w:rsid w:val="00E36C8B"/>
    <w:rsid w:val="00E37023"/>
    <w:rsid w:val="00E3707A"/>
    <w:rsid w:val="00E37202"/>
    <w:rsid w:val="00E407E7"/>
    <w:rsid w:val="00E4084B"/>
    <w:rsid w:val="00E4123B"/>
    <w:rsid w:val="00E4296D"/>
    <w:rsid w:val="00E43813"/>
    <w:rsid w:val="00E43E91"/>
    <w:rsid w:val="00E44808"/>
    <w:rsid w:val="00E46DCA"/>
    <w:rsid w:val="00E4700A"/>
    <w:rsid w:val="00E4792E"/>
    <w:rsid w:val="00E47E9E"/>
    <w:rsid w:val="00E509AE"/>
    <w:rsid w:val="00E51113"/>
    <w:rsid w:val="00E51770"/>
    <w:rsid w:val="00E517D6"/>
    <w:rsid w:val="00E532AE"/>
    <w:rsid w:val="00E5373A"/>
    <w:rsid w:val="00E5481C"/>
    <w:rsid w:val="00E54F21"/>
    <w:rsid w:val="00E554C4"/>
    <w:rsid w:val="00E559CD"/>
    <w:rsid w:val="00E56841"/>
    <w:rsid w:val="00E56BF8"/>
    <w:rsid w:val="00E577BF"/>
    <w:rsid w:val="00E60AAE"/>
    <w:rsid w:val="00E60D6E"/>
    <w:rsid w:val="00E61046"/>
    <w:rsid w:val="00E610FA"/>
    <w:rsid w:val="00E61B1A"/>
    <w:rsid w:val="00E62552"/>
    <w:rsid w:val="00E65661"/>
    <w:rsid w:val="00E65A18"/>
    <w:rsid w:val="00E6620E"/>
    <w:rsid w:val="00E704E2"/>
    <w:rsid w:val="00E70C80"/>
    <w:rsid w:val="00E71474"/>
    <w:rsid w:val="00E71994"/>
    <w:rsid w:val="00E71A1E"/>
    <w:rsid w:val="00E724EB"/>
    <w:rsid w:val="00E74DAE"/>
    <w:rsid w:val="00E75E70"/>
    <w:rsid w:val="00E763CA"/>
    <w:rsid w:val="00E7697A"/>
    <w:rsid w:val="00E80BEF"/>
    <w:rsid w:val="00E80CAE"/>
    <w:rsid w:val="00E82560"/>
    <w:rsid w:val="00E8464D"/>
    <w:rsid w:val="00E847C4"/>
    <w:rsid w:val="00E848C3"/>
    <w:rsid w:val="00E85242"/>
    <w:rsid w:val="00E85729"/>
    <w:rsid w:val="00E86C98"/>
    <w:rsid w:val="00E86E8F"/>
    <w:rsid w:val="00E87C3F"/>
    <w:rsid w:val="00E90726"/>
    <w:rsid w:val="00E91561"/>
    <w:rsid w:val="00E91A54"/>
    <w:rsid w:val="00E92121"/>
    <w:rsid w:val="00E92EAB"/>
    <w:rsid w:val="00E92FF0"/>
    <w:rsid w:val="00E9416D"/>
    <w:rsid w:val="00E94526"/>
    <w:rsid w:val="00E9480B"/>
    <w:rsid w:val="00E96788"/>
    <w:rsid w:val="00E96AE4"/>
    <w:rsid w:val="00E9761A"/>
    <w:rsid w:val="00EA1046"/>
    <w:rsid w:val="00EA161C"/>
    <w:rsid w:val="00EA1A39"/>
    <w:rsid w:val="00EA1BD8"/>
    <w:rsid w:val="00EA3018"/>
    <w:rsid w:val="00EA433B"/>
    <w:rsid w:val="00EA455D"/>
    <w:rsid w:val="00EA4B45"/>
    <w:rsid w:val="00EA4C36"/>
    <w:rsid w:val="00EA509C"/>
    <w:rsid w:val="00EA5760"/>
    <w:rsid w:val="00EA665B"/>
    <w:rsid w:val="00EA6FBA"/>
    <w:rsid w:val="00EA7AD1"/>
    <w:rsid w:val="00EB0A5C"/>
    <w:rsid w:val="00EB0C56"/>
    <w:rsid w:val="00EB5800"/>
    <w:rsid w:val="00EB5A3B"/>
    <w:rsid w:val="00EB605E"/>
    <w:rsid w:val="00EB6369"/>
    <w:rsid w:val="00EB6ACA"/>
    <w:rsid w:val="00EB6E09"/>
    <w:rsid w:val="00EB772B"/>
    <w:rsid w:val="00EB77F9"/>
    <w:rsid w:val="00EC0713"/>
    <w:rsid w:val="00EC0B66"/>
    <w:rsid w:val="00EC0C75"/>
    <w:rsid w:val="00EC1AF5"/>
    <w:rsid w:val="00EC4247"/>
    <w:rsid w:val="00EC4852"/>
    <w:rsid w:val="00EC56C9"/>
    <w:rsid w:val="00EC6364"/>
    <w:rsid w:val="00EC7899"/>
    <w:rsid w:val="00ED024B"/>
    <w:rsid w:val="00ED037E"/>
    <w:rsid w:val="00ED1AAF"/>
    <w:rsid w:val="00ED2937"/>
    <w:rsid w:val="00ED30BE"/>
    <w:rsid w:val="00ED32E2"/>
    <w:rsid w:val="00ED4198"/>
    <w:rsid w:val="00ED4480"/>
    <w:rsid w:val="00ED4F2B"/>
    <w:rsid w:val="00ED528F"/>
    <w:rsid w:val="00ED5695"/>
    <w:rsid w:val="00ED5AFE"/>
    <w:rsid w:val="00ED742B"/>
    <w:rsid w:val="00ED767E"/>
    <w:rsid w:val="00EE08F4"/>
    <w:rsid w:val="00EE0CCD"/>
    <w:rsid w:val="00EE1308"/>
    <w:rsid w:val="00EE2333"/>
    <w:rsid w:val="00EE39BB"/>
    <w:rsid w:val="00EE65B7"/>
    <w:rsid w:val="00EE6708"/>
    <w:rsid w:val="00EE7608"/>
    <w:rsid w:val="00EF04D3"/>
    <w:rsid w:val="00EF0C5B"/>
    <w:rsid w:val="00EF0E0B"/>
    <w:rsid w:val="00EF2020"/>
    <w:rsid w:val="00EF29EC"/>
    <w:rsid w:val="00EF2FC1"/>
    <w:rsid w:val="00EF3604"/>
    <w:rsid w:val="00EF3C99"/>
    <w:rsid w:val="00EF5C12"/>
    <w:rsid w:val="00EF5DBD"/>
    <w:rsid w:val="00EF618E"/>
    <w:rsid w:val="00EF630B"/>
    <w:rsid w:val="00EF6998"/>
    <w:rsid w:val="00EF7DEE"/>
    <w:rsid w:val="00F001DF"/>
    <w:rsid w:val="00F004DC"/>
    <w:rsid w:val="00F007D9"/>
    <w:rsid w:val="00F01025"/>
    <w:rsid w:val="00F01390"/>
    <w:rsid w:val="00F02EB1"/>
    <w:rsid w:val="00F03828"/>
    <w:rsid w:val="00F039D4"/>
    <w:rsid w:val="00F04127"/>
    <w:rsid w:val="00F04661"/>
    <w:rsid w:val="00F0512D"/>
    <w:rsid w:val="00F05C87"/>
    <w:rsid w:val="00F0619F"/>
    <w:rsid w:val="00F061F8"/>
    <w:rsid w:val="00F0664B"/>
    <w:rsid w:val="00F07164"/>
    <w:rsid w:val="00F07C35"/>
    <w:rsid w:val="00F104AE"/>
    <w:rsid w:val="00F107D0"/>
    <w:rsid w:val="00F10A8A"/>
    <w:rsid w:val="00F11610"/>
    <w:rsid w:val="00F12895"/>
    <w:rsid w:val="00F13056"/>
    <w:rsid w:val="00F133DB"/>
    <w:rsid w:val="00F1458C"/>
    <w:rsid w:val="00F15738"/>
    <w:rsid w:val="00F1788D"/>
    <w:rsid w:val="00F17948"/>
    <w:rsid w:val="00F215FC"/>
    <w:rsid w:val="00F21705"/>
    <w:rsid w:val="00F21888"/>
    <w:rsid w:val="00F21F40"/>
    <w:rsid w:val="00F225A7"/>
    <w:rsid w:val="00F226DB"/>
    <w:rsid w:val="00F22EF0"/>
    <w:rsid w:val="00F231EE"/>
    <w:rsid w:val="00F2368D"/>
    <w:rsid w:val="00F23CC6"/>
    <w:rsid w:val="00F251F4"/>
    <w:rsid w:val="00F25FFC"/>
    <w:rsid w:val="00F2600B"/>
    <w:rsid w:val="00F261F8"/>
    <w:rsid w:val="00F26AAE"/>
    <w:rsid w:val="00F30743"/>
    <w:rsid w:val="00F311A2"/>
    <w:rsid w:val="00F317A7"/>
    <w:rsid w:val="00F318FE"/>
    <w:rsid w:val="00F31FFD"/>
    <w:rsid w:val="00F32753"/>
    <w:rsid w:val="00F348D8"/>
    <w:rsid w:val="00F34F59"/>
    <w:rsid w:val="00F3629B"/>
    <w:rsid w:val="00F37755"/>
    <w:rsid w:val="00F405B4"/>
    <w:rsid w:val="00F40724"/>
    <w:rsid w:val="00F41316"/>
    <w:rsid w:val="00F4285E"/>
    <w:rsid w:val="00F42B5B"/>
    <w:rsid w:val="00F42DB6"/>
    <w:rsid w:val="00F433C3"/>
    <w:rsid w:val="00F44AF0"/>
    <w:rsid w:val="00F44D23"/>
    <w:rsid w:val="00F453DD"/>
    <w:rsid w:val="00F47146"/>
    <w:rsid w:val="00F4782E"/>
    <w:rsid w:val="00F508A2"/>
    <w:rsid w:val="00F524D4"/>
    <w:rsid w:val="00F53004"/>
    <w:rsid w:val="00F5365D"/>
    <w:rsid w:val="00F54F98"/>
    <w:rsid w:val="00F56332"/>
    <w:rsid w:val="00F57E54"/>
    <w:rsid w:val="00F60777"/>
    <w:rsid w:val="00F61AA8"/>
    <w:rsid w:val="00F620A4"/>
    <w:rsid w:val="00F623FC"/>
    <w:rsid w:val="00F6245F"/>
    <w:rsid w:val="00F62F11"/>
    <w:rsid w:val="00F64431"/>
    <w:rsid w:val="00F64BDE"/>
    <w:rsid w:val="00F64F87"/>
    <w:rsid w:val="00F65BD6"/>
    <w:rsid w:val="00F664DD"/>
    <w:rsid w:val="00F674A4"/>
    <w:rsid w:val="00F70C6A"/>
    <w:rsid w:val="00F71D1B"/>
    <w:rsid w:val="00F71F7C"/>
    <w:rsid w:val="00F71F94"/>
    <w:rsid w:val="00F728D9"/>
    <w:rsid w:val="00F72EF9"/>
    <w:rsid w:val="00F746B2"/>
    <w:rsid w:val="00F74751"/>
    <w:rsid w:val="00F748AF"/>
    <w:rsid w:val="00F75E86"/>
    <w:rsid w:val="00F75FD7"/>
    <w:rsid w:val="00F76399"/>
    <w:rsid w:val="00F76F12"/>
    <w:rsid w:val="00F77932"/>
    <w:rsid w:val="00F77BC8"/>
    <w:rsid w:val="00F813B2"/>
    <w:rsid w:val="00F8148F"/>
    <w:rsid w:val="00F817A8"/>
    <w:rsid w:val="00F81AA0"/>
    <w:rsid w:val="00F82078"/>
    <w:rsid w:val="00F82200"/>
    <w:rsid w:val="00F83F84"/>
    <w:rsid w:val="00F84112"/>
    <w:rsid w:val="00F84EF7"/>
    <w:rsid w:val="00F86185"/>
    <w:rsid w:val="00F86311"/>
    <w:rsid w:val="00F87B28"/>
    <w:rsid w:val="00F90658"/>
    <w:rsid w:val="00F912E8"/>
    <w:rsid w:val="00F92292"/>
    <w:rsid w:val="00F92CB3"/>
    <w:rsid w:val="00F9311A"/>
    <w:rsid w:val="00F931E2"/>
    <w:rsid w:val="00F935D9"/>
    <w:rsid w:val="00F93EBF"/>
    <w:rsid w:val="00F94034"/>
    <w:rsid w:val="00F9427E"/>
    <w:rsid w:val="00F9462A"/>
    <w:rsid w:val="00F9528A"/>
    <w:rsid w:val="00F95FA9"/>
    <w:rsid w:val="00F96125"/>
    <w:rsid w:val="00F96454"/>
    <w:rsid w:val="00F96D6A"/>
    <w:rsid w:val="00F973AB"/>
    <w:rsid w:val="00F976A1"/>
    <w:rsid w:val="00F97921"/>
    <w:rsid w:val="00F97BF1"/>
    <w:rsid w:val="00F97F81"/>
    <w:rsid w:val="00FA0107"/>
    <w:rsid w:val="00FA0485"/>
    <w:rsid w:val="00FA2000"/>
    <w:rsid w:val="00FA20B0"/>
    <w:rsid w:val="00FA23A5"/>
    <w:rsid w:val="00FA272D"/>
    <w:rsid w:val="00FA2C06"/>
    <w:rsid w:val="00FA3539"/>
    <w:rsid w:val="00FA46FA"/>
    <w:rsid w:val="00FA4D1F"/>
    <w:rsid w:val="00FA56BE"/>
    <w:rsid w:val="00FA5B38"/>
    <w:rsid w:val="00FA6409"/>
    <w:rsid w:val="00FA6A37"/>
    <w:rsid w:val="00FA6AB3"/>
    <w:rsid w:val="00FA6F08"/>
    <w:rsid w:val="00FA6F6F"/>
    <w:rsid w:val="00FA75FE"/>
    <w:rsid w:val="00FB0337"/>
    <w:rsid w:val="00FB2CDE"/>
    <w:rsid w:val="00FB3580"/>
    <w:rsid w:val="00FB3F5A"/>
    <w:rsid w:val="00FB3FA5"/>
    <w:rsid w:val="00FB532F"/>
    <w:rsid w:val="00FB5ED9"/>
    <w:rsid w:val="00FB6228"/>
    <w:rsid w:val="00FB625E"/>
    <w:rsid w:val="00FB6429"/>
    <w:rsid w:val="00FB737F"/>
    <w:rsid w:val="00FB778A"/>
    <w:rsid w:val="00FC001B"/>
    <w:rsid w:val="00FC124A"/>
    <w:rsid w:val="00FC18A4"/>
    <w:rsid w:val="00FC2D7D"/>
    <w:rsid w:val="00FC3047"/>
    <w:rsid w:val="00FC4545"/>
    <w:rsid w:val="00FC4CFF"/>
    <w:rsid w:val="00FC5326"/>
    <w:rsid w:val="00FC5AD0"/>
    <w:rsid w:val="00FC6443"/>
    <w:rsid w:val="00FC6E82"/>
    <w:rsid w:val="00FC732B"/>
    <w:rsid w:val="00FD1115"/>
    <w:rsid w:val="00FD11EA"/>
    <w:rsid w:val="00FD12CB"/>
    <w:rsid w:val="00FD17C9"/>
    <w:rsid w:val="00FD2DC5"/>
    <w:rsid w:val="00FD2DFD"/>
    <w:rsid w:val="00FD3FEB"/>
    <w:rsid w:val="00FD48FE"/>
    <w:rsid w:val="00FD4E6B"/>
    <w:rsid w:val="00FD5089"/>
    <w:rsid w:val="00FD526D"/>
    <w:rsid w:val="00FD54C9"/>
    <w:rsid w:val="00FD7673"/>
    <w:rsid w:val="00FE000F"/>
    <w:rsid w:val="00FE010F"/>
    <w:rsid w:val="00FE030B"/>
    <w:rsid w:val="00FE0470"/>
    <w:rsid w:val="00FE0919"/>
    <w:rsid w:val="00FE1858"/>
    <w:rsid w:val="00FE21D3"/>
    <w:rsid w:val="00FE247C"/>
    <w:rsid w:val="00FE2C27"/>
    <w:rsid w:val="00FE2D2E"/>
    <w:rsid w:val="00FE359B"/>
    <w:rsid w:val="00FE3AF5"/>
    <w:rsid w:val="00FE567F"/>
    <w:rsid w:val="00FE6B79"/>
    <w:rsid w:val="00FF1747"/>
    <w:rsid w:val="00FF18F4"/>
    <w:rsid w:val="00FF1AAD"/>
    <w:rsid w:val="00FF24A8"/>
    <w:rsid w:val="00FF2ACB"/>
    <w:rsid w:val="00FF2B7F"/>
    <w:rsid w:val="00FF2DE3"/>
    <w:rsid w:val="00FF3078"/>
    <w:rsid w:val="00FF44EA"/>
    <w:rsid w:val="00FF4770"/>
    <w:rsid w:val="00FF592B"/>
    <w:rsid w:val="00FF5A27"/>
    <w:rsid w:val="00FF69AD"/>
    <w:rsid w:val="00FF6BA2"/>
    <w:rsid w:val="00FF751B"/>
    <w:rsid w:val="00FF7DB7"/>
    <w:rsid w:val="0104E4B9"/>
    <w:rsid w:val="0110D318"/>
    <w:rsid w:val="01268B1F"/>
    <w:rsid w:val="012A7A21"/>
    <w:rsid w:val="01396A1F"/>
    <w:rsid w:val="013C12EE"/>
    <w:rsid w:val="014142F3"/>
    <w:rsid w:val="01A7F829"/>
    <w:rsid w:val="01CB9D92"/>
    <w:rsid w:val="01CB9EF3"/>
    <w:rsid w:val="01E138AC"/>
    <w:rsid w:val="01F2539D"/>
    <w:rsid w:val="0201D60F"/>
    <w:rsid w:val="0204F8C4"/>
    <w:rsid w:val="020914AD"/>
    <w:rsid w:val="020F0731"/>
    <w:rsid w:val="0222C601"/>
    <w:rsid w:val="02237EBF"/>
    <w:rsid w:val="0224EB5D"/>
    <w:rsid w:val="02255313"/>
    <w:rsid w:val="0232B876"/>
    <w:rsid w:val="0236F1A9"/>
    <w:rsid w:val="025A8632"/>
    <w:rsid w:val="02791256"/>
    <w:rsid w:val="027C665C"/>
    <w:rsid w:val="027E9AF4"/>
    <w:rsid w:val="02877226"/>
    <w:rsid w:val="028D3B7D"/>
    <w:rsid w:val="02A214C3"/>
    <w:rsid w:val="02A6F462"/>
    <w:rsid w:val="02CB3C4F"/>
    <w:rsid w:val="02D038A9"/>
    <w:rsid w:val="02E833AF"/>
    <w:rsid w:val="02F3EC32"/>
    <w:rsid w:val="02FAC87B"/>
    <w:rsid w:val="02FE6A1B"/>
    <w:rsid w:val="0300827A"/>
    <w:rsid w:val="0301ED54"/>
    <w:rsid w:val="0306D7B0"/>
    <w:rsid w:val="037247A3"/>
    <w:rsid w:val="03739AC7"/>
    <w:rsid w:val="0379E045"/>
    <w:rsid w:val="03888F3E"/>
    <w:rsid w:val="038D0E48"/>
    <w:rsid w:val="039683D2"/>
    <w:rsid w:val="03991A46"/>
    <w:rsid w:val="03C11C37"/>
    <w:rsid w:val="03C99100"/>
    <w:rsid w:val="03D21E2E"/>
    <w:rsid w:val="03ED6930"/>
    <w:rsid w:val="040C2CC1"/>
    <w:rsid w:val="045D80CB"/>
    <w:rsid w:val="04682B72"/>
    <w:rsid w:val="0471BF6D"/>
    <w:rsid w:val="04807126"/>
    <w:rsid w:val="04B13DEC"/>
    <w:rsid w:val="04D555A2"/>
    <w:rsid w:val="04F1C8E5"/>
    <w:rsid w:val="04F34131"/>
    <w:rsid w:val="04F81010"/>
    <w:rsid w:val="050EAF7C"/>
    <w:rsid w:val="0540724C"/>
    <w:rsid w:val="055B4761"/>
    <w:rsid w:val="0591A0BC"/>
    <w:rsid w:val="05BB5C31"/>
    <w:rsid w:val="05E1D872"/>
    <w:rsid w:val="05E4CFB1"/>
    <w:rsid w:val="06365DEE"/>
    <w:rsid w:val="063B490D"/>
    <w:rsid w:val="0644B8E8"/>
    <w:rsid w:val="065E4924"/>
    <w:rsid w:val="0661F19F"/>
    <w:rsid w:val="06836711"/>
    <w:rsid w:val="069B1EB5"/>
    <w:rsid w:val="069D6A36"/>
    <w:rsid w:val="06AD2A5A"/>
    <w:rsid w:val="06D01224"/>
    <w:rsid w:val="06ED03B3"/>
    <w:rsid w:val="06EEAA4C"/>
    <w:rsid w:val="0742380D"/>
    <w:rsid w:val="074DD2D1"/>
    <w:rsid w:val="07535589"/>
    <w:rsid w:val="0766371D"/>
    <w:rsid w:val="07DACFAB"/>
    <w:rsid w:val="07DDC6C2"/>
    <w:rsid w:val="07E8DEAE"/>
    <w:rsid w:val="07EA47ED"/>
    <w:rsid w:val="08050A10"/>
    <w:rsid w:val="080EF229"/>
    <w:rsid w:val="0819B35F"/>
    <w:rsid w:val="08243EB5"/>
    <w:rsid w:val="0855C671"/>
    <w:rsid w:val="085A3A2E"/>
    <w:rsid w:val="086C5EA4"/>
    <w:rsid w:val="08B9829E"/>
    <w:rsid w:val="08BC6E5A"/>
    <w:rsid w:val="08EACE6D"/>
    <w:rsid w:val="08F673A4"/>
    <w:rsid w:val="0901CF95"/>
    <w:rsid w:val="0918D042"/>
    <w:rsid w:val="09193DB1"/>
    <w:rsid w:val="091C66BB"/>
    <w:rsid w:val="092E0A76"/>
    <w:rsid w:val="093EF3D0"/>
    <w:rsid w:val="0990CF39"/>
    <w:rsid w:val="09B9849C"/>
    <w:rsid w:val="09C6F4E6"/>
    <w:rsid w:val="09EDEE8F"/>
    <w:rsid w:val="09EE1337"/>
    <w:rsid w:val="09F9C57D"/>
    <w:rsid w:val="0A1BE66A"/>
    <w:rsid w:val="0A27226C"/>
    <w:rsid w:val="0A36D040"/>
    <w:rsid w:val="0A5CAAB4"/>
    <w:rsid w:val="0A653C79"/>
    <w:rsid w:val="0A761E4D"/>
    <w:rsid w:val="0A7E64EB"/>
    <w:rsid w:val="0A8104B7"/>
    <w:rsid w:val="0A881861"/>
    <w:rsid w:val="0A8AB1BB"/>
    <w:rsid w:val="0AA62F49"/>
    <w:rsid w:val="0ABCE2E8"/>
    <w:rsid w:val="0ABEE484"/>
    <w:rsid w:val="0ACD74D8"/>
    <w:rsid w:val="0B07A38B"/>
    <w:rsid w:val="0B18AAB6"/>
    <w:rsid w:val="0B2C9F9A"/>
    <w:rsid w:val="0B48E280"/>
    <w:rsid w:val="0B58CE94"/>
    <w:rsid w:val="0B5B215C"/>
    <w:rsid w:val="0B6D9889"/>
    <w:rsid w:val="0B739511"/>
    <w:rsid w:val="0B8187F0"/>
    <w:rsid w:val="0B8D2066"/>
    <w:rsid w:val="0BA423F0"/>
    <w:rsid w:val="0BBC35FB"/>
    <w:rsid w:val="0C011AF6"/>
    <w:rsid w:val="0C065134"/>
    <w:rsid w:val="0C1F4B62"/>
    <w:rsid w:val="0C2EA221"/>
    <w:rsid w:val="0C31062A"/>
    <w:rsid w:val="0C41520F"/>
    <w:rsid w:val="0C48A571"/>
    <w:rsid w:val="0C695B3D"/>
    <w:rsid w:val="0CAC0D20"/>
    <w:rsid w:val="0CCAFCCA"/>
    <w:rsid w:val="0CD47671"/>
    <w:rsid w:val="0D38127C"/>
    <w:rsid w:val="0D39A5B3"/>
    <w:rsid w:val="0D3DE36B"/>
    <w:rsid w:val="0D475918"/>
    <w:rsid w:val="0D4FC853"/>
    <w:rsid w:val="0D5AA245"/>
    <w:rsid w:val="0D5B3877"/>
    <w:rsid w:val="0D7F1AC4"/>
    <w:rsid w:val="0D862645"/>
    <w:rsid w:val="0DB9293B"/>
    <w:rsid w:val="0DBA6C3A"/>
    <w:rsid w:val="0DBC1DB6"/>
    <w:rsid w:val="0DC50247"/>
    <w:rsid w:val="0DD7363A"/>
    <w:rsid w:val="0E42BDDB"/>
    <w:rsid w:val="0E493469"/>
    <w:rsid w:val="0E4C775F"/>
    <w:rsid w:val="0E4F9E38"/>
    <w:rsid w:val="0E53D4CA"/>
    <w:rsid w:val="0E5AB914"/>
    <w:rsid w:val="0E61FCF2"/>
    <w:rsid w:val="0E8E78F6"/>
    <w:rsid w:val="0E8E9158"/>
    <w:rsid w:val="0E9EF1ED"/>
    <w:rsid w:val="0EA47447"/>
    <w:rsid w:val="0EC9842C"/>
    <w:rsid w:val="0EE8AE19"/>
    <w:rsid w:val="0F0D5C7F"/>
    <w:rsid w:val="0F19F9CC"/>
    <w:rsid w:val="0F3454F0"/>
    <w:rsid w:val="0F550DCA"/>
    <w:rsid w:val="0F6ABC5C"/>
    <w:rsid w:val="0F730E2C"/>
    <w:rsid w:val="0F8F61DA"/>
    <w:rsid w:val="0F9174B3"/>
    <w:rsid w:val="0F971DDB"/>
    <w:rsid w:val="0F986DF2"/>
    <w:rsid w:val="0F9BF43B"/>
    <w:rsid w:val="0FB226E0"/>
    <w:rsid w:val="0FC383E2"/>
    <w:rsid w:val="0FE77C9F"/>
    <w:rsid w:val="0FE99A81"/>
    <w:rsid w:val="0FF3F093"/>
    <w:rsid w:val="0FF97B51"/>
    <w:rsid w:val="10492F83"/>
    <w:rsid w:val="105B9D8D"/>
    <w:rsid w:val="105F84D0"/>
    <w:rsid w:val="1061F68D"/>
    <w:rsid w:val="1064D032"/>
    <w:rsid w:val="107BD008"/>
    <w:rsid w:val="107F853E"/>
    <w:rsid w:val="10934880"/>
    <w:rsid w:val="10A787AF"/>
    <w:rsid w:val="10BCD894"/>
    <w:rsid w:val="10D10501"/>
    <w:rsid w:val="10D2371E"/>
    <w:rsid w:val="10D46610"/>
    <w:rsid w:val="10D86BD2"/>
    <w:rsid w:val="10DFA2AF"/>
    <w:rsid w:val="10E6743D"/>
    <w:rsid w:val="10F14BDF"/>
    <w:rsid w:val="1162C2BF"/>
    <w:rsid w:val="118F1EE4"/>
    <w:rsid w:val="119115FC"/>
    <w:rsid w:val="1193CEDF"/>
    <w:rsid w:val="119C83E2"/>
    <w:rsid w:val="11A6E3DC"/>
    <w:rsid w:val="11BAB00D"/>
    <w:rsid w:val="11BE0F0B"/>
    <w:rsid w:val="11D692AF"/>
    <w:rsid w:val="11D94A9C"/>
    <w:rsid w:val="11F87AB6"/>
    <w:rsid w:val="12055E5D"/>
    <w:rsid w:val="12104FA8"/>
    <w:rsid w:val="1232351A"/>
    <w:rsid w:val="124C5CA4"/>
    <w:rsid w:val="124DC814"/>
    <w:rsid w:val="1273D25A"/>
    <w:rsid w:val="12A5EB51"/>
    <w:rsid w:val="12ACB97D"/>
    <w:rsid w:val="12CC6C61"/>
    <w:rsid w:val="12D2A19A"/>
    <w:rsid w:val="12E49DF5"/>
    <w:rsid w:val="12EDA427"/>
    <w:rsid w:val="12FB8EA7"/>
    <w:rsid w:val="131BB196"/>
    <w:rsid w:val="133206EF"/>
    <w:rsid w:val="1341C492"/>
    <w:rsid w:val="134682AE"/>
    <w:rsid w:val="134FCC53"/>
    <w:rsid w:val="1355FF21"/>
    <w:rsid w:val="13954016"/>
    <w:rsid w:val="139D1F47"/>
    <w:rsid w:val="13B59FA3"/>
    <w:rsid w:val="13C22792"/>
    <w:rsid w:val="13CF74DF"/>
    <w:rsid w:val="13E48DB0"/>
    <w:rsid w:val="141438E2"/>
    <w:rsid w:val="142CCE4E"/>
    <w:rsid w:val="146FE3F2"/>
    <w:rsid w:val="147C48C7"/>
    <w:rsid w:val="14914519"/>
    <w:rsid w:val="14B57601"/>
    <w:rsid w:val="14C94EEC"/>
    <w:rsid w:val="14CE3485"/>
    <w:rsid w:val="14D99383"/>
    <w:rsid w:val="15119513"/>
    <w:rsid w:val="1518CD13"/>
    <w:rsid w:val="1523B8EC"/>
    <w:rsid w:val="1540202A"/>
    <w:rsid w:val="15466894"/>
    <w:rsid w:val="1552A719"/>
    <w:rsid w:val="157662D7"/>
    <w:rsid w:val="15825AC8"/>
    <w:rsid w:val="158D03DB"/>
    <w:rsid w:val="1599A350"/>
    <w:rsid w:val="159FBDA0"/>
    <w:rsid w:val="15A1F6B3"/>
    <w:rsid w:val="15A4CC76"/>
    <w:rsid w:val="15BD3FAC"/>
    <w:rsid w:val="15C1642E"/>
    <w:rsid w:val="15C55605"/>
    <w:rsid w:val="15D9DBE7"/>
    <w:rsid w:val="15DE9E91"/>
    <w:rsid w:val="15E76A36"/>
    <w:rsid w:val="1605FC3F"/>
    <w:rsid w:val="160B7550"/>
    <w:rsid w:val="161BBC4C"/>
    <w:rsid w:val="162327B2"/>
    <w:rsid w:val="16567A4E"/>
    <w:rsid w:val="167D950D"/>
    <w:rsid w:val="16874A19"/>
    <w:rsid w:val="168E85C3"/>
    <w:rsid w:val="169F0C00"/>
    <w:rsid w:val="16A5E48D"/>
    <w:rsid w:val="16BE3864"/>
    <w:rsid w:val="170912CD"/>
    <w:rsid w:val="170D1013"/>
    <w:rsid w:val="1710BFF5"/>
    <w:rsid w:val="171290E9"/>
    <w:rsid w:val="172A9724"/>
    <w:rsid w:val="17323E22"/>
    <w:rsid w:val="1749DE76"/>
    <w:rsid w:val="177BAF89"/>
    <w:rsid w:val="177C78EA"/>
    <w:rsid w:val="178B9306"/>
    <w:rsid w:val="17900BC2"/>
    <w:rsid w:val="17B6314C"/>
    <w:rsid w:val="17C57441"/>
    <w:rsid w:val="17CE871D"/>
    <w:rsid w:val="17D26120"/>
    <w:rsid w:val="17D67517"/>
    <w:rsid w:val="17F5DC65"/>
    <w:rsid w:val="1800D378"/>
    <w:rsid w:val="180820C1"/>
    <w:rsid w:val="1812FAF0"/>
    <w:rsid w:val="1836B0EF"/>
    <w:rsid w:val="183ABA15"/>
    <w:rsid w:val="184CAC8E"/>
    <w:rsid w:val="185424C0"/>
    <w:rsid w:val="1854D041"/>
    <w:rsid w:val="18606C6F"/>
    <w:rsid w:val="1870926F"/>
    <w:rsid w:val="1886ACE0"/>
    <w:rsid w:val="189689DD"/>
    <w:rsid w:val="18990F3D"/>
    <w:rsid w:val="18AC6668"/>
    <w:rsid w:val="18F4F170"/>
    <w:rsid w:val="191F82FC"/>
    <w:rsid w:val="193C4433"/>
    <w:rsid w:val="19454FC5"/>
    <w:rsid w:val="195CA2D1"/>
    <w:rsid w:val="19694361"/>
    <w:rsid w:val="19B3FB36"/>
    <w:rsid w:val="19E323C7"/>
    <w:rsid w:val="19EC531E"/>
    <w:rsid w:val="19F876B5"/>
    <w:rsid w:val="1A2CD0A9"/>
    <w:rsid w:val="1A4D8E2B"/>
    <w:rsid w:val="1A4E7648"/>
    <w:rsid w:val="1A6CE821"/>
    <w:rsid w:val="1AB19886"/>
    <w:rsid w:val="1AB8462D"/>
    <w:rsid w:val="1ACA8CEB"/>
    <w:rsid w:val="1AD994FF"/>
    <w:rsid w:val="1B0F8E8B"/>
    <w:rsid w:val="1B1460DA"/>
    <w:rsid w:val="1B25CB58"/>
    <w:rsid w:val="1B3A4BB5"/>
    <w:rsid w:val="1B3D3DF8"/>
    <w:rsid w:val="1B469A80"/>
    <w:rsid w:val="1B683FDE"/>
    <w:rsid w:val="1B68682E"/>
    <w:rsid w:val="1B72BFDC"/>
    <w:rsid w:val="1B72E609"/>
    <w:rsid w:val="1B855407"/>
    <w:rsid w:val="1B9C855F"/>
    <w:rsid w:val="1BC3A747"/>
    <w:rsid w:val="1BC9B4ED"/>
    <w:rsid w:val="1BE372CD"/>
    <w:rsid w:val="1BF6409C"/>
    <w:rsid w:val="1C1D4F99"/>
    <w:rsid w:val="1C44FF42"/>
    <w:rsid w:val="1C5362FD"/>
    <w:rsid w:val="1C5383A7"/>
    <w:rsid w:val="1C65FDA4"/>
    <w:rsid w:val="1CAC691A"/>
    <w:rsid w:val="1CC8B6E1"/>
    <w:rsid w:val="1CDFB524"/>
    <w:rsid w:val="1CE1B710"/>
    <w:rsid w:val="1CE9249D"/>
    <w:rsid w:val="1CF1DAE7"/>
    <w:rsid w:val="1D333759"/>
    <w:rsid w:val="1D352764"/>
    <w:rsid w:val="1D377806"/>
    <w:rsid w:val="1D3855C0"/>
    <w:rsid w:val="1D41D856"/>
    <w:rsid w:val="1D6CEEAD"/>
    <w:rsid w:val="1D826503"/>
    <w:rsid w:val="1D86170A"/>
    <w:rsid w:val="1D8871BF"/>
    <w:rsid w:val="1D965DD2"/>
    <w:rsid w:val="1DF57FC7"/>
    <w:rsid w:val="1DF97E95"/>
    <w:rsid w:val="1E0018C9"/>
    <w:rsid w:val="1E27E436"/>
    <w:rsid w:val="1E4DD4B2"/>
    <w:rsid w:val="1E596B14"/>
    <w:rsid w:val="1E5BED41"/>
    <w:rsid w:val="1E6DBD6D"/>
    <w:rsid w:val="1E819F4A"/>
    <w:rsid w:val="1E869F18"/>
    <w:rsid w:val="1E9D66F1"/>
    <w:rsid w:val="1EBB66A5"/>
    <w:rsid w:val="1EE864BF"/>
    <w:rsid w:val="1EEFD043"/>
    <w:rsid w:val="1F1F7AD6"/>
    <w:rsid w:val="1F23CD04"/>
    <w:rsid w:val="1F2FC46B"/>
    <w:rsid w:val="1F4CA498"/>
    <w:rsid w:val="1F6D199C"/>
    <w:rsid w:val="1F7B9A2E"/>
    <w:rsid w:val="1F86975F"/>
    <w:rsid w:val="1FB03CC0"/>
    <w:rsid w:val="1FBA2D51"/>
    <w:rsid w:val="200ACCCE"/>
    <w:rsid w:val="2017B8E9"/>
    <w:rsid w:val="203A834C"/>
    <w:rsid w:val="20468A17"/>
    <w:rsid w:val="2067E9AB"/>
    <w:rsid w:val="206FA562"/>
    <w:rsid w:val="207FA964"/>
    <w:rsid w:val="208EF096"/>
    <w:rsid w:val="209598EB"/>
    <w:rsid w:val="209B937A"/>
    <w:rsid w:val="20AC54BC"/>
    <w:rsid w:val="20E3FAF0"/>
    <w:rsid w:val="20EEB2EE"/>
    <w:rsid w:val="20F719E2"/>
    <w:rsid w:val="21115F30"/>
    <w:rsid w:val="211D5F06"/>
    <w:rsid w:val="2120BF50"/>
    <w:rsid w:val="212E0265"/>
    <w:rsid w:val="212E748A"/>
    <w:rsid w:val="213A6536"/>
    <w:rsid w:val="2144A2B2"/>
    <w:rsid w:val="214EA80E"/>
    <w:rsid w:val="21548A63"/>
    <w:rsid w:val="21636328"/>
    <w:rsid w:val="21775A0A"/>
    <w:rsid w:val="21AD30E4"/>
    <w:rsid w:val="21B704E0"/>
    <w:rsid w:val="21DFF80B"/>
    <w:rsid w:val="21E6815C"/>
    <w:rsid w:val="2203FB2D"/>
    <w:rsid w:val="2221AB53"/>
    <w:rsid w:val="223EB5A1"/>
    <w:rsid w:val="225069B9"/>
    <w:rsid w:val="22516832"/>
    <w:rsid w:val="22756768"/>
    <w:rsid w:val="227E22EC"/>
    <w:rsid w:val="228B041A"/>
    <w:rsid w:val="2291BA2B"/>
    <w:rsid w:val="22A4BA5E"/>
    <w:rsid w:val="22EB2A7F"/>
    <w:rsid w:val="22F3DE0C"/>
    <w:rsid w:val="2306505D"/>
    <w:rsid w:val="231C91CA"/>
    <w:rsid w:val="233099B8"/>
    <w:rsid w:val="237435B9"/>
    <w:rsid w:val="239F90F7"/>
    <w:rsid w:val="23C3C368"/>
    <w:rsid w:val="23DC3031"/>
    <w:rsid w:val="23F0E438"/>
    <w:rsid w:val="240D9E9A"/>
    <w:rsid w:val="24207411"/>
    <w:rsid w:val="243013C4"/>
    <w:rsid w:val="245C8BDF"/>
    <w:rsid w:val="246AEC9D"/>
    <w:rsid w:val="2473D78E"/>
    <w:rsid w:val="2479E1E2"/>
    <w:rsid w:val="247B174A"/>
    <w:rsid w:val="248152C3"/>
    <w:rsid w:val="248ACEEC"/>
    <w:rsid w:val="24D7B871"/>
    <w:rsid w:val="24D7C934"/>
    <w:rsid w:val="24DE7F1E"/>
    <w:rsid w:val="24F8CD59"/>
    <w:rsid w:val="2530658F"/>
    <w:rsid w:val="25621B2C"/>
    <w:rsid w:val="258A9D70"/>
    <w:rsid w:val="259BC150"/>
    <w:rsid w:val="25B5E698"/>
    <w:rsid w:val="25B78BD2"/>
    <w:rsid w:val="25C669A6"/>
    <w:rsid w:val="25EA9761"/>
    <w:rsid w:val="2615EE4D"/>
    <w:rsid w:val="261EEC68"/>
    <w:rsid w:val="2634423E"/>
    <w:rsid w:val="26346044"/>
    <w:rsid w:val="2638CEDE"/>
    <w:rsid w:val="26575996"/>
    <w:rsid w:val="267FB7E0"/>
    <w:rsid w:val="26A8B143"/>
    <w:rsid w:val="26B10384"/>
    <w:rsid w:val="26B21CC8"/>
    <w:rsid w:val="26D73D8A"/>
    <w:rsid w:val="26FE7094"/>
    <w:rsid w:val="270FE077"/>
    <w:rsid w:val="272BFCB7"/>
    <w:rsid w:val="273B02D7"/>
    <w:rsid w:val="2760610B"/>
    <w:rsid w:val="278641D9"/>
    <w:rsid w:val="2787387E"/>
    <w:rsid w:val="2790C049"/>
    <w:rsid w:val="27B145E3"/>
    <w:rsid w:val="27D030A5"/>
    <w:rsid w:val="27DEE9E3"/>
    <w:rsid w:val="27ECC3BD"/>
    <w:rsid w:val="2828A5EA"/>
    <w:rsid w:val="283B9114"/>
    <w:rsid w:val="283E7F6A"/>
    <w:rsid w:val="284D3912"/>
    <w:rsid w:val="2865DC1F"/>
    <w:rsid w:val="2889BD8C"/>
    <w:rsid w:val="28A34896"/>
    <w:rsid w:val="28AF94E3"/>
    <w:rsid w:val="28B700EB"/>
    <w:rsid w:val="28C2948A"/>
    <w:rsid w:val="28DEDA8B"/>
    <w:rsid w:val="2908E935"/>
    <w:rsid w:val="29151367"/>
    <w:rsid w:val="2927FA4C"/>
    <w:rsid w:val="293999CA"/>
    <w:rsid w:val="2940B516"/>
    <w:rsid w:val="29516AED"/>
    <w:rsid w:val="2970AE8C"/>
    <w:rsid w:val="2989FC52"/>
    <w:rsid w:val="299236EF"/>
    <w:rsid w:val="29934C64"/>
    <w:rsid w:val="29A00535"/>
    <w:rsid w:val="29A84F26"/>
    <w:rsid w:val="29AE62A9"/>
    <w:rsid w:val="29B264EC"/>
    <w:rsid w:val="29DA5DB8"/>
    <w:rsid w:val="29DAD51D"/>
    <w:rsid w:val="29F1FED5"/>
    <w:rsid w:val="29FDE09D"/>
    <w:rsid w:val="2A1896DD"/>
    <w:rsid w:val="2A286A3C"/>
    <w:rsid w:val="2A42EBF6"/>
    <w:rsid w:val="2A57A9E1"/>
    <w:rsid w:val="2A620FD7"/>
    <w:rsid w:val="2AB30E3F"/>
    <w:rsid w:val="2AD3976F"/>
    <w:rsid w:val="2B17877D"/>
    <w:rsid w:val="2B362BAB"/>
    <w:rsid w:val="2B3FF329"/>
    <w:rsid w:val="2B4E2C43"/>
    <w:rsid w:val="2B50E9A1"/>
    <w:rsid w:val="2B64A364"/>
    <w:rsid w:val="2B8CB5D3"/>
    <w:rsid w:val="2BA52326"/>
    <w:rsid w:val="2BBE21E2"/>
    <w:rsid w:val="2BCDDFD3"/>
    <w:rsid w:val="2C0F6F8D"/>
    <w:rsid w:val="2C1D33E2"/>
    <w:rsid w:val="2C27BD57"/>
    <w:rsid w:val="2C3D7BEC"/>
    <w:rsid w:val="2C4089F7"/>
    <w:rsid w:val="2C43986B"/>
    <w:rsid w:val="2C4A1DC2"/>
    <w:rsid w:val="2C576941"/>
    <w:rsid w:val="2C58C54C"/>
    <w:rsid w:val="2C5A616F"/>
    <w:rsid w:val="2C6E28A7"/>
    <w:rsid w:val="2C71B6B0"/>
    <w:rsid w:val="2C77D9E0"/>
    <w:rsid w:val="2C78D4EE"/>
    <w:rsid w:val="2C825FF5"/>
    <w:rsid w:val="2C9E387B"/>
    <w:rsid w:val="2CA69CDB"/>
    <w:rsid w:val="2CAEFC97"/>
    <w:rsid w:val="2CB9225D"/>
    <w:rsid w:val="2CDDD7F9"/>
    <w:rsid w:val="2CE007C3"/>
    <w:rsid w:val="2CE4F255"/>
    <w:rsid w:val="2D08D1B3"/>
    <w:rsid w:val="2D100CA1"/>
    <w:rsid w:val="2D185C83"/>
    <w:rsid w:val="2D337651"/>
    <w:rsid w:val="2D444451"/>
    <w:rsid w:val="2D482910"/>
    <w:rsid w:val="2D572AE9"/>
    <w:rsid w:val="2D5C526C"/>
    <w:rsid w:val="2D7E8C67"/>
    <w:rsid w:val="2DBA0BE8"/>
    <w:rsid w:val="2DCFDB55"/>
    <w:rsid w:val="2DE136EF"/>
    <w:rsid w:val="2DEFC53E"/>
    <w:rsid w:val="2DF08D14"/>
    <w:rsid w:val="2DF513D5"/>
    <w:rsid w:val="2DF9BA3F"/>
    <w:rsid w:val="2E0C57CA"/>
    <w:rsid w:val="2E17D0E8"/>
    <w:rsid w:val="2E203EFD"/>
    <w:rsid w:val="2E570AB7"/>
    <w:rsid w:val="2E5C3967"/>
    <w:rsid w:val="2E5E1373"/>
    <w:rsid w:val="2E6397A4"/>
    <w:rsid w:val="2E6B0CDD"/>
    <w:rsid w:val="2E6F55DA"/>
    <w:rsid w:val="2EA6A833"/>
    <w:rsid w:val="2ECFB9DA"/>
    <w:rsid w:val="2ED22DE3"/>
    <w:rsid w:val="2F1114C6"/>
    <w:rsid w:val="2F1CD8EE"/>
    <w:rsid w:val="2F1F1A5A"/>
    <w:rsid w:val="2F231E41"/>
    <w:rsid w:val="2F6A8B0E"/>
    <w:rsid w:val="2FAD28A7"/>
    <w:rsid w:val="2FC10316"/>
    <w:rsid w:val="2FD0CB5C"/>
    <w:rsid w:val="2FD895DC"/>
    <w:rsid w:val="2FD8E7C6"/>
    <w:rsid w:val="2FDC5BB0"/>
    <w:rsid w:val="2FED73F5"/>
    <w:rsid w:val="300063D7"/>
    <w:rsid w:val="300B6102"/>
    <w:rsid w:val="300EE1C9"/>
    <w:rsid w:val="3012079F"/>
    <w:rsid w:val="3028BC68"/>
    <w:rsid w:val="3037FA20"/>
    <w:rsid w:val="303BF920"/>
    <w:rsid w:val="304D729E"/>
    <w:rsid w:val="3053184C"/>
    <w:rsid w:val="305B03C2"/>
    <w:rsid w:val="30710E27"/>
    <w:rsid w:val="3074D27F"/>
    <w:rsid w:val="307F5488"/>
    <w:rsid w:val="30BEEEA2"/>
    <w:rsid w:val="30D5F4D7"/>
    <w:rsid w:val="30E06130"/>
    <w:rsid w:val="30E0ACB3"/>
    <w:rsid w:val="30E57066"/>
    <w:rsid w:val="30E78219"/>
    <w:rsid w:val="310A429F"/>
    <w:rsid w:val="31144910"/>
    <w:rsid w:val="3128D3BE"/>
    <w:rsid w:val="3142CF6E"/>
    <w:rsid w:val="316CCD0E"/>
    <w:rsid w:val="318A819F"/>
    <w:rsid w:val="31A0C24D"/>
    <w:rsid w:val="31A6898D"/>
    <w:rsid w:val="31A88140"/>
    <w:rsid w:val="31B3A2E6"/>
    <w:rsid w:val="31BAB35F"/>
    <w:rsid w:val="31BE9467"/>
    <w:rsid w:val="31C77283"/>
    <w:rsid w:val="31D0FE4D"/>
    <w:rsid w:val="31DF6EFE"/>
    <w:rsid w:val="31E10280"/>
    <w:rsid w:val="31F8C3C5"/>
    <w:rsid w:val="320B268F"/>
    <w:rsid w:val="32593360"/>
    <w:rsid w:val="326DA5A3"/>
    <w:rsid w:val="3294F62D"/>
    <w:rsid w:val="3295B6B1"/>
    <w:rsid w:val="329E71F3"/>
    <w:rsid w:val="32A1AA3E"/>
    <w:rsid w:val="32A69DB2"/>
    <w:rsid w:val="32ADF204"/>
    <w:rsid w:val="32C0F7D3"/>
    <w:rsid w:val="32C1943E"/>
    <w:rsid w:val="32CF88A7"/>
    <w:rsid w:val="32F335EC"/>
    <w:rsid w:val="33308210"/>
    <w:rsid w:val="33366992"/>
    <w:rsid w:val="3347B97B"/>
    <w:rsid w:val="33486F12"/>
    <w:rsid w:val="3355F367"/>
    <w:rsid w:val="33944BD5"/>
    <w:rsid w:val="33960691"/>
    <w:rsid w:val="339BA0E8"/>
    <w:rsid w:val="33A373DE"/>
    <w:rsid w:val="33B86712"/>
    <w:rsid w:val="33D216B9"/>
    <w:rsid w:val="34166256"/>
    <w:rsid w:val="342B213A"/>
    <w:rsid w:val="3430BF25"/>
    <w:rsid w:val="344662C2"/>
    <w:rsid w:val="3452589A"/>
    <w:rsid w:val="345CB54E"/>
    <w:rsid w:val="345FF129"/>
    <w:rsid w:val="34607480"/>
    <w:rsid w:val="3466E3B5"/>
    <w:rsid w:val="3473A23F"/>
    <w:rsid w:val="347AC46D"/>
    <w:rsid w:val="3497C9AE"/>
    <w:rsid w:val="34D4A5DD"/>
    <w:rsid w:val="34E4C219"/>
    <w:rsid w:val="34F46828"/>
    <w:rsid w:val="34F500E0"/>
    <w:rsid w:val="3522088D"/>
    <w:rsid w:val="353DFD0E"/>
    <w:rsid w:val="35447F4A"/>
    <w:rsid w:val="3576C640"/>
    <w:rsid w:val="3592272C"/>
    <w:rsid w:val="35975ECD"/>
    <w:rsid w:val="359E2D05"/>
    <w:rsid w:val="35A924F8"/>
    <w:rsid w:val="35CC0F48"/>
    <w:rsid w:val="35CEA88E"/>
    <w:rsid w:val="36081F4C"/>
    <w:rsid w:val="36236E05"/>
    <w:rsid w:val="362A9B32"/>
    <w:rsid w:val="364890E4"/>
    <w:rsid w:val="3657D55C"/>
    <w:rsid w:val="36695083"/>
    <w:rsid w:val="366C9D90"/>
    <w:rsid w:val="3678DD2D"/>
    <w:rsid w:val="3688E7D0"/>
    <w:rsid w:val="369B0FAC"/>
    <w:rsid w:val="36BA9A84"/>
    <w:rsid w:val="36C46F39"/>
    <w:rsid w:val="36C8F567"/>
    <w:rsid w:val="36CD1980"/>
    <w:rsid w:val="36ED6478"/>
    <w:rsid w:val="36F3601D"/>
    <w:rsid w:val="36F85F97"/>
    <w:rsid w:val="3711582E"/>
    <w:rsid w:val="3718CDD0"/>
    <w:rsid w:val="371F6375"/>
    <w:rsid w:val="3759C209"/>
    <w:rsid w:val="376518D2"/>
    <w:rsid w:val="377F5B6A"/>
    <w:rsid w:val="3782ACBB"/>
    <w:rsid w:val="37A05265"/>
    <w:rsid w:val="3817ACB2"/>
    <w:rsid w:val="381F4863"/>
    <w:rsid w:val="382632AF"/>
    <w:rsid w:val="38412D35"/>
    <w:rsid w:val="38550F5F"/>
    <w:rsid w:val="385DD734"/>
    <w:rsid w:val="386CAF88"/>
    <w:rsid w:val="387A7624"/>
    <w:rsid w:val="387AA5D3"/>
    <w:rsid w:val="388BD835"/>
    <w:rsid w:val="3894FC4F"/>
    <w:rsid w:val="3896467F"/>
    <w:rsid w:val="38C3EC3D"/>
    <w:rsid w:val="38D880E7"/>
    <w:rsid w:val="38FABABE"/>
    <w:rsid w:val="391E18C4"/>
    <w:rsid w:val="39508C9E"/>
    <w:rsid w:val="395F97A8"/>
    <w:rsid w:val="397F9B28"/>
    <w:rsid w:val="39856FB2"/>
    <w:rsid w:val="39CCA570"/>
    <w:rsid w:val="39CE1A30"/>
    <w:rsid w:val="39CEB5EB"/>
    <w:rsid w:val="39D634D8"/>
    <w:rsid w:val="39F4AE56"/>
    <w:rsid w:val="3A05FEBF"/>
    <w:rsid w:val="3A185249"/>
    <w:rsid w:val="3A24B951"/>
    <w:rsid w:val="3A2C5BFB"/>
    <w:rsid w:val="3A32B256"/>
    <w:rsid w:val="3A56B497"/>
    <w:rsid w:val="3A816369"/>
    <w:rsid w:val="3A92ED28"/>
    <w:rsid w:val="3AA15A87"/>
    <w:rsid w:val="3ABFBCDB"/>
    <w:rsid w:val="3AEE022D"/>
    <w:rsid w:val="3B010B30"/>
    <w:rsid w:val="3B1ED870"/>
    <w:rsid w:val="3B321E38"/>
    <w:rsid w:val="3B5CA739"/>
    <w:rsid w:val="3B928626"/>
    <w:rsid w:val="3B95EEC2"/>
    <w:rsid w:val="3BB9BCCC"/>
    <w:rsid w:val="3BCBD0BA"/>
    <w:rsid w:val="3BD2A42C"/>
    <w:rsid w:val="3BDE3FB7"/>
    <w:rsid w:val="3BE5CFC2"/>
    <w:rsid w:val="3BE9375C"/>
    <w:rsid w:val="3BFB7DFC"/>
    <w:rsid w:val="3C14C81B"/>
    <w:rsid w:val="3C1AF2CD"/>
    <w:rsid w:val="3C1DA15C"/>
    <w:rsid w:val="3C31CB2D"/>
    <w:rsid w:val="3C44F2D2"/>
    <w:rsid w:val="3C76C5EC"/>
    <w:rsid w:val="3C782750"/>
    <w:rsid w:val="3C90592C"/>
    <w:rsid w:val="3CA1D2B9"/>
    <w:rsid w:val="3CBE02A3"/>
    <w:rsid w:val="3CD182F4"/>
    <w:rsid w:val="3CDFF4FD"/>
    <w:rsid w:val="3CEB1DD5"/>
    <w:rsid w:val="3CEBCBFE"/>
    <w:rsid w:val="3CF2B986"/>
    <w:rsid w:val="3D0095EC"/>
    <w:rsid w:val="3D0992DD"/>
    <w:rsid w:val="3D0BBECC"/>
    <w:rsid w:val="3D18C46A"/>
    <w:rsid w:val="3D1E5E52"/>
    <w:rsid w:val="3D393BF0"/>
    <w:rsid w:val="3D64B794"/>
    <w:rsid w:val="3D6D270E"/>
    <w:rsid w:val="3D7A8465"/>
    <w:rsid w:val="3D898684"/>
    <w:rsid w:val="3D9B18C9"/>
    <w:rsid w:val="3DB24705"/>
    <w:rsid w:val="3DBDF8D0"/>
    <w:rsid w:val="3DCCF171"/>
    <w:rsid w:val="3DD425E0"/>
    <w:rsid w:val="3DDCFE40"/>
    <w:rsid w:val="3DE07BD0"/>
    <w:rsid w:val="3DEF5305"/>
    <w:rsid w:val="3DF983ED"/>
    <w:rsid w:val="3DF9B880"/>
    <w:rsid w:val="3E3B7ADD"/>
    <w:rsid w:val="3E528183"/>
    <w:rsid w:val="3E5A5ABE"/>
    <w:rsid w:val="3E7F211B"/>
    <w:rsid w:val="3EC470A9"/>
    <w:rsid w:val="3ED0FC5D"/>
    <w:rsid w:val="3EE3DE92"/>
    <w:rsid w:val="3EE55352"/>
    <w:rsid w:val="3EE64115"/>
    <w:rsid w:val="3F0D0191"/>
    <w:rsid w:val="3F0F4FDA"/>
    <w:rsid w:val="3F160132"/>
    <w:rsid w:val="3F26C62F"/>
    <w:rsid w:val="3F35A8E4"/>
    <w:rsid w:val="3F38D18D"/>
    <w:rsid w:val="3F66ACC2"/>
    <w:rsid w:val="3F91E7CF"/>
    <w:rsid w:val="3F932DFE"/>
    <w:rsid w:val="3FA370F9"/>
    <w:rsid w:val="3FE13B3A"/>
    <w:rsid w:val="3FEC2434"/>
    <w:rsid w:val="4004D69F"/>
    <w:rsid w:val="4022AABB"/>
    <w:rsid w:val="4022BE97"/>
    <w:rsid w:val="403230E4"/>
    <w:rsid w:val="4054F451"/>
    <w:rsid w:val="409CD707"/>
    <w:rsid w:val="40A92110"/>
    <w:rsid w:val="40BDE77D"/>
    <w:rsid w:val="40C4966A"/>
    <w:rsid w:val="40E7F980"/>
    <w:rsid w:val="40F5ED26"/>
    <w:rsid w:val="4118E40D"/>
    <w:rsid w:val="412704FE"/>
    <w:rsid w:val="4147B354"/>
    <w:rsid w:val="415FB5C8"/>
    <w:rsid w:val="416781E0"/>
    <w:rsid w:val="416EEC04"/>
    <w:rsid w:val="41A7983E"/>
    <w:rsid w:val="41ACEB2E"/>
    <w:rsid w:val="41B1DCE1"/>
    <w:rsid w:val="41BB5833"/>
    <w:rsid w:val="41D5443A"/>
    <w:rsid w:val="41D79C38"/>
    <w:rsid w:val="4205E693"/>
    <w:rsid w:val="42104D95"/>
    <w:rsid w:val="42187863"/>
    <w:rsid w:val="422273B0"/>
    <w:rsid w:val="42417C8D"/>
    <w:rsid w:val="424561E8"/>
    <w:rsid w:val="424D2911"/>
    <w:rsid w:val="426F93AE"/>
    <w:rsid w:val="427F2D4B"/>
    <w:rsid w:val="4294953D"/>
    <w:rsid w:val="42A51DB8"/>
    <w:rsid w:val="42B1A663"/>
    <w:rsid w:val="42CACEC0"/>
    <w:rsid w:val="42D79959"/>
    <w:rsid w:val="42FE1278"/>
    <w:rsid w:val="43044503"/>
    <w:rsid w:val="431A3E40"/>
    <w:rsid w:val="432100B0"/>
    <w:rsid w:val="433B9024"/>
    <w:rsid w:val="4346A240"/>
    <w:rsid w:val="434D16EF"/>
    <w:rsid w:val="43656430"/>
    <w:rsid w:val="437529CD"/>
    <w:rsid w:val="438AD7E3"/>
    <w:rsid w:val="439ABCCC"/>
    <w:rsid w:val="43D977C4"/>
    <w:rsid w:val="43E13887"/>
    <w:rsid w:val="43E4D0A0"/>
    <w:rsid w:val="43F15FDB"/>
    <w:rsid w:val="440A2724"/>
    <w:rsid w:val="441CD1D6"/>
    <w:rsid w:val="4434AFDD"/>
    <w:rsid w:val="445C27AC"/>
    <w:rsid w:val="4487363A"/>
    <w:rsid w:val="44899F7B"/>
    <w:rsid w:val="44A524F6"/>
    <w:rsid w:val="44D043ED"/>
    <w:rsid w:val="44D45C82"/>
    <w:rsid w:val="4508FFC2"/>
    <w:rsid w:val="452EE6D5"/>
    <w:rsid w:val="45355550"/>
    <w:rsid w:val="4541C912"/>
    <w:rsid w:val="45798DF9"/>
    <w:rsid w:val="45805B9D"/>
    <w:rsid w:val="45B861A4"/>
    <w:rsid w:val="45B98959"/>
    <w:rsid w:val="45C95E49"/>
    <w:rsid w:val="45EED4D9"/>
    <w:rsid w:val="461F9C2E"/>
    <w:rsid w:val="4623069B"/>
    <w:rsid w:val="462314FC"/>
    <w:rsid w:val="462D20F3"/>
    <w:rsid w:val="4645E7E0"/>
    <w:rsid w:val="46475B7D"/>
    <w:rsid w:val="4663100D"/>
    <w:rsid w:val="46664F2C"/>
    <w:rsid w:val="466675F3"/>
    <w:rsid w:val="46C60F0A"/>
    <w:rsid w:val="46C98E75"/>
    <w:rsid w:val="46D82A9D"/>
    <w:rsid w:val="46E60DD7"/>
    <w:rsid w:val="471782A9"/>
    <w:rsid w:val="473533A9"/>
    <w:rsid w:val="473BC694"/>
    <w:rsid w:val="47421CFF"/>
    <w:rsid w:val="47524B60"/>
    <w:rsid w:val="47559298"/>
    <w:rsid w:val="4758797D"/>
    <w:rsid w:val="475A90C4"/>
    <w:rsid w:val="475DE99E"/>
    <w:rsid w:val="47851786"/>
    <w:rsid w:val="47A5A281"/>
    <w:rsid w:val="47B7E5AE"/>
    <w:rsid w:val="47C7D9FF"/>
    <w:rsid w:val="47D7003D"/>
    <w:rsid w:val="47DA8DCD"/>
    <w:rsid w:val="480129B8"/>
    <w:rsid w:val="48029962"/>
    <w:rsid w:val="482D135B"/>
    <w:rsid w:val="484709DD"/>
    <w:rsid w:val="485A8AA0"/>
    <w:rsid w:val="485E9510"/>
    <w:rsid w:val="4866E765"/>
    <w:rsid w:val="48727240"/>
    <w:rsid w:val="48A505FE"/>
    <w:rsid w:val="48BBBE04"/>
    <w:rsid w:val="48D86D75"/>
    <w:rsid w:val="4907AB26"/>
    <w:rsid w:val="4908A9E2"/>
    <w:rsid w:val="49159A9F"/>
    <w:rsid w:val="493DCD5F"/>
    <w:rsid w:val="4943899D"/>
    <w:rsid w:val="4944644C"/>
    <w:rsid w:val="4955854D"/>
    <w:rsid w:val="495A3656"/>
    <w:rsid w:val="495E8CFB"/>
    <w:rsid w:val="49B611E9"/>
    <w:rsid w:val="49F3789C"/>
    <w:rsid w:val="49FAEADB"/>
    <w:rsid w:val="49FD20DB"/>
    <w:rsid w:val="4A1F1521"/>
    <w:rsid w:val="4A20EB81"/>
    <w:rsid w:val="4A53B004"/>
    <w:rsid w:val="4A88EC35"/>
    <w:rsid w:val="4A88F0BA"/>
    <w:rsid w:val="4A8BD2C7"/>
    <w:rsid w:val="4A9DF0CF"/>
    <w:rsid w:val="4AA8C905"/>
    <w:rsid w:val="4AAA63FC"/>
    <w:rsid w:val="4AC3EB6D"/>
    <w:rsid w:val="4ADA785D"/>
    <w:rsid w:val="4B038E7F"/>
    <w:rsid w:val="4B10590A"/>
    <w:rsid w:val="4B1F7D86"/>
    <w:rsid w:val="4B2901FA"/>
    <w:rsid w:val="4B2F6582"/>
    <w:rsid w:val="4B574DB8"/>
    <w:rsid w:val="4B65D20B"/>
    <w:rsid w:val="4B6BCFD0"/>
    <w:rsid w:val="4B71ACB3"/>
    <w:rsid w:val="4B737D47"/>
    <w:rsid w:val="4B86A5CF"/>
    <w:rsid w:val="4B94F0A9"/>
    <w:rsid w:val="4BC07464"/>
    <w:rsid w:val="4BF63EED"/>
    <w:rsid w:val="4BFCF1FE"/>
    <w:rsid w:val="4C043C63"/>
    <w:rsid w:val="4C1D2A09"/>
    <w:rsid w:val="4C44BC75"/>
    <w:rsid w:val="4C617F6E"/>
    <w:rsid w:val="4C6264A7"/>
    <w:rsid w:val="4C63BC13"/>
    <w:rsid w:val="4C6D2389"/>
    <w:rsid w:val="4C7D0F6E"/>
    <w:rsid w:val="4C9F5EB3"/>
    <w:rsid w:val="4CA3E8AB"/>
    <w:rsid w:val="4CCE0898"/>
    <w:rsid w:val="4CCE908D"/>
    <w:rsid w:val="4CD34F6F"/>
    <w:rsid w:val="4CDDB5B4"/>
    <w:rsid w:val="4D074430"/>
    <w:rsid w:val="4D381984"/>
    <w:rsid w:val="4D419F12"/>
    <w:rsid w:val="4D47194D"/>
    <w:rsid w:val="4D479254"/>
    <w:rsid w:val="4D7F2727"/>
    <w:rsid w:val="4D7F84BC"/>
    <w:rsid w:val="4D820E0D"/>
    <w:rsid w:val="4D98D1FA"/>
    <w:rsid w:val="4DA3F429"/>
    <w:rsid w:val="4DA4296C"/>
    <w:rsid w:val="4DB27178"/>
    <w:rsid w:val="4DB9C04C"/>
    <w:rsid w:val="4DC17C41"/>
    <w:rsid w:val="4DCECDB8"/>
    <w:rsid w:val="4DD06FB2"/>
    <w:rsid w:val="4DD4F8D8"/>
    <w:rsid w:val="4DDD549F"/>
    <w:rsid w:val="4DFD4FCF"/>
    <w:rsid w:val="4E073B88"/>
    <w:rsid w:val="4E12BFD3"/>
    <w:rsid w:val="4E1F50B9"/>
    <w:rsid w:val="4E3B2F14"/>
    <w:rsid w:val="4E55309F"/>
    <w:rsid w:val="4E5AD0F8"/>
    <w:rsid w:val="4E611B93"/>
    <w:rsid w:val="4E7F7CAD"/>
    <w:rsid w:val="4E84178E"/>
    <w:rsid w:val="4E89B19A"/>
    <w:rsid w:val="4E963561"/>
    <w:rsid w:val="4EA4FF86"/>
    <w:rsid w:val="4EAAECD2"/>
    <w:rsid w:val="4EAC9B37"/>
    <w:rsid w:val="4EB02E7D"/>
    <w:rsid w:val="4ECF4981"/>
    <w:rsid w:val="4ED04D74"/>
    <w:rsid w:val="4EFFF12A"/>
    <w:rsid w:val="4F1F1D09"/>
    <w:rsid w:val="4F26A1CD"/>
    <w:rsid w:val="4F26C88E"/>
    <w:rsid w:val="4F2D42D9"/>
    <w:rsid w:val="4F33A9BE"/>
    <w:rsid w:val="4F41242B"/>
    <w:rsid w:val="4F47619A"/>
    <w:rsid w:val="4F6FDCB1"/>
    <w:rsid w:val="4F76E3B8"/>
    <w:rsid w:val="4F7F1F6E"/>
    <w:rsid w:val="4F8E0791"/>
    <w:rsid w:val="4FC0D90D"/>
    <w:rsid w:val="4FE120A7"/>
    <w:rsid w:val="50017963"/>
    <w:rsid w:val="50047FEF"/>
    <w:rsid w:val="500F9824"/>
    <w:rsid w:val="502573D0"/>
    <w:rsid w:val="50368861"/>
    <w:rsid w:val="50462A37"/>
    <w:rsid w:val="504F2DCA"/>
    <w:rsid w:val="50713F20"/>
    <w:rsid w:val="5093E587"/>
    <w:rsid w:val="509F1C0A"/>
    <w:rsid w:val="50A42AD0"/>
    <w:rsid w:val="50A5D851"/>
    <w:rsid w:val="50A80678"/>
    <w:rsid w:val="50DDAD7C"/>
    <w:rsid w:val="50F7F31B"/>
    <w:rsid w:val="5117FCDF"/>
    <w:rsid w:val="511987F5"/>
    <w:rsid w:val="5120330A"/>
    <w:rsid w:val="515E7AFB"/>
    <w:rsid w:val="5166B57A"/>
    <w:rsid w:val="516AE250"/>
    <w:rsid w:val="516DA6C8"/>
    <w:rsid w:val="51BB3144"/>
    <w:rsid w:val="51C6F5D7"/>
    <w:rsid w:val="51E72AA7"/>
    <w:rsid w:val="51F05CD5"/>
    <w:rsid w:val="51F45DF8"/>
    <w:rsid w:val="5219D620"/>
    <w:rsid w:val="521FBCBF"/>
    <w:rsid w:val="5237A36E"/>
    <w:rsid w:val="5239AB40"/>
    <w:rsid w:val="523B3102"/>
    <w:rsid w:val="523BF0B0"/>
    <w:rsid w:val="523EEC5A"/>
    <w:rsid w:val="523F5D28"/>
    <w:rsid w:val="52434085"/>
    <w:rsid w:val="52518D06"/>
    <w:rsid w:val="5256BDCB"/>
    <w:rsid w:val="527426CB"/>
    <w:rsid w:val="529C4D84"/>
    <w:rsid w:val="529E286D"/>
    <w:rsid w:val="52A37EF4"/>
    <w:rsid w:val="52B2C8A0"/>
    <w:rsid w:val="52B55856"/>
    <w:rsid w:val="52E396F3"/>
    <w:rsid w:val="52EA73B0"/>
    <w:rsid w:val="52ED2B2E"/>
    <w:rsid w:val="5314C755"/>
    <w:rsid w:val="532B08AD"/>
    <w:rsid w:val="535ADC35"/>
    <w:rsid w:val="536108BF"/>
    <w:rsid w:val="536B19B3"/>
    <w:rsid w:val="5373B2BD"/>
    <w:rsid w:val="5391636A"/>
    <w:rsid w:val="53A91B49"/>
    <w:rsid w:val="53B4D5E1"/>
    <w:rsid w:val="53D32D80"/>
    <w:rsid w:val="53E014BA"/>
    <w:rsid w:val="54009AC8"/>
    <w:rsid w:val="54119159"/>
    <w:rsid w:val="54220349"/>
    <w:rsid w:val="54708228"/>
    <w:rsid w:val="54731362"/>
    <w:rsid w:val="547623ED"/>
    <w:rsid w:val="547C2A21"/>
    <w:rsid w:val="54A5478A"/>
    <w:rsid w:val="54C8AF4E"/>
    <w:rsid w:val="54EF3608"/>
    <w:rsid w:val="5500100A"/>
    <w:rsid w:val="550123AB"/>
    <w:rsid w:val="55527E06"/>
    <w:rsid w:val="55574558"/>
    <w:rsid w:val="5563B793"/>
    <w:rsid w:val="55737D8C"/>
    <w:rsid w:val="5585C7F8"/>
    <w:rsid w:val="55950295"/>
    <w:rsid w:val="559EC565"/>
    <w:rsid w:val="55B1CE2B"/>
    <w:rsid w:val="55BA2393"/>
    <w:rsid w:val="55BBEC2B"/>
    <w:rsid w:val="55C7A2AB"/>
    <w:rsid w:val="55C9B23C"/>
    <w:rsid w:val="55E7D924"/>
    <w:rsid w:val="55FD3FE0"/>
    <w:rsid w:val="561A5B9D"/>
    <w:rsid w:val="5623F289"/>
    <w:rsid w:val="562613B0"/>
    <w:rsid w:val="562E7115"/>
    <w:rsid w:val="56307837"/>
    <w:rsid w:val="5642B077"/>
    <w:rsid w:val="56862F84"/>
    <w:rsid w:val="568A7CF6"/>
    <w:rsid w:val="569E357A"/>
    <w:rsid w:val="569E84BF"/>
    <w:rsid w:val="56AA17CD"/>
    <w:rsid w:val="56B00E4A"/>
    <w:rsid w:val="56C3B97C"/>
    <w:rsid w:val="56E27766"/>
    <w:rsid w:val="571687A5"/>
    <w:rsid w:val="5721B135"/>
    <w:rsid w:val="5731496B"/>
    <w:rsid w:val="57367537"/>
    <w:rsid w:val="573EE545"/>
    <w:rsid w:val="574DA500"/>
    <w:rsid w:val="5751F67F"/>
    <w:rsid w:val="577D292F"/>
    <w:rsid w:val="577F87B6"/>
    <w:rsid w:val="57807653"/>
    <w:rsid w:val="5788C979"/>
    <w:rsid w:val="579A656D"/>
    <w:rsid w:val="579BE6D8"/>
    <w:rsid w:val="57E1B07C"/>
    <w:rsid w:val="57F01FAE"/>
    <w:rsid w:val="58154769"/>
    <w:rsid w:val="5827AD6D"/>
    <w:rsid w:val="583D8878"/>
    <w:rsid w:val="5848BD93"/>
    <w:rsid w:val="585FBB94"/>
    <w:rsid w:val="58642D9B"/>
    <w:rsid w:val="587D0834"/>
    <w:rsid w:val="58890F22"/>
    <w:rsid w:val="5889243E"/>
    <w:rsid w:val="5895F5D5"/>
    <w:rsid w:val="58AA76B9"/>
    <w:rsid w:val="58AC2BF8"/>
    <w:rsid w:val="58BFE94B"/>
    <w:rsid w:val="58C1CC6B"/>
    <w:rsid w:val="58C5BBE3"/>
    <w:rsid w:val="58D418E7"/>
    <w:rsid w:val="58D874BA"/>
    <w:rsid w:val="58DAF3D9"/>
    <w:rsid w:val="58E3684F"/>
    <w:rsid w:val="591A3587"/>
    <w:rsid w:val="5937B739"/>
    <w:rsid w:val="593FAEDD"/>
    <w:rsid w:val="594DB156"/>
    <w:rsid w:val="5952491A"/>
    <w:rsid w:val="59742A25"/>
    <w:rsid w:val="59766669"/>
    <w:rsid w:val="59AEECBB"/>
    <w:rsid w:val="59B7FF3E"/>
    <w:rsid w:val="59C52655"/>
    <w:rsid w:val="59D594E0"/>
    <w:rsid w:val="5A01E29D"/>
    <w:rsid w:val="5A13109E"/>
    <w:rsid w:val="5A182705"/>
    <w:rsid w:val="5A2C6255"/>
    <w:rsid w:val="5A534A87"/>
    <w:rsid w:val="5A60C405"/>
    <w:rsid w:val="5A63EA19"/>
    <w:rsid w:val="5A8ABC41"/>
    <w:rsid w:val="5AAD68FD"/>
    <w:rsid w:val="5AC243E6"/>
    <w:rsid w:val="5B14244D"/>
    <w:rsid w:val="5B174F99"/>
    <w:rsid w:val="5B455877"/>
    <w:rsid w:val="5B65E8D5"/>
    <w:rsid w:val="5B7E5A19"/>
    <w:rsid w:val="5B82E630"/>
    <w:rsid w:val="5B95A86A"/>
    <w:rsid w:val="5BB255B3"/>
    <w:rsid w:val="5BD85845"/>
    <w:rsid w:val="5BD91FD4"/>
    <w:rsid w:val="5BDE85B4"/>
    <w:rsid w:val="5BE8A12F"/>
    <w:rsid w:val="5BEEFA28"/>
    <w:rsid w:val="5BF96D15"/>
    <w:rsid w:val="5BFF3652"/>
    <w:rsid w:val="5C3D5BAF"/>
    <w:rsid w:val="5C5E9A37"/>
    <w:rsid w:val="5C65A022"/>
    <w:rsid w:val="5C7FC641"/>
    <w:rsid w:val="5C921F47"/>
    <w:rsid w:val="5C9BD391"/>
    <w:rsid w:val="5CC5097F"/>
    <w:rsid w:val="5CDC3998"/>
    <w:rsid w:val="5CEF868A"/>
    <w:rsid w:val="5D014A43"/>
    <w:rsid w:val="5D18384A"/>
    <w:rsid w:val="5D332CB7"/>
    <w:rsid w:val="5D60C1C8"/>
    <w:rsid w:val="5D631AEE"/>
    <w:rsid w:val="5D655289"/>
    <w:rsid w:val="5D79597F"/>
    <w:rsid w:val="5DB3CAE2"/>
    <w:rsid w:val="5DE614FF"/>
    <w:rsid w:val="5DEC724A"/>
    <w:rsid w:val="5DEFC22C"/>
    <w:rsid w:val="5E1BA156"/>
    <w:rsid w:val="5E218543"/>
    <w:rsid w:val="5E8D3365"/>
    <w:rsid w:val="5EAC381D"/>
    <w:rsid w:val="5EC48514"/>
    <w:rsid w:val="5EEA23C1"/>
    <w:rsid w:val="5EED842D"/>
    <w:rsid w:val="5F00C89F"/>
    <w:rsid w:val="5F041CBA"/>
    <w:rsid w:val="5F084B99"/>
    <w:rsid w:val="5F09EE7B"/>
    <w:rsid w:val="5F69CA09"/>
    <w:rsid w:val="5F76A2AE"/>
    <w:rsid w:val="5F7C65E2"/>
    <w:rsid w:val="5F8DB948"/>
    <w:rsid w:val="5FA0CBAA"/>
    <w:rsid w:val="5FC13DE3"/>
    <w:rsid w:val="5FDC800D"/>
    <w:rsid w:val="5FEC9520"/>
    <w:rsid w:val="5FED233F"/>
    <w:rsid w:val="5FFA094F"/>
    <w:rsid w:val="5FFA3349"/>
    <w:rsid w:val="5FFB23F1"/>
    <w:rsid w:val="6009A975"/>
    <w:rsid w:val="603091CD"/>
    <w:rsid w:val="603867FB"/>
    <w:rsid w:val="60453C7A"/>
    <w:rsid w:val="604C2A17"/>
    <w:rsid w:val="604E6EB3"/>
    <w:rsid w:val="606B1570"/>
    <w:rsid w:val="606B7BA8"/>
    <w:rsid w:val="60A1BAE2"/>
    <w:rsid w:val="60A35D22"/>
    <w:rsid w:val="60A40765"/>
    <w:rsid w:val="60A59137"/>
    <w:rsid w:val="60CA0AB6"/>
    <w:rsid w:val="60D8F8AC"/>
    <w:rsid w:val="6101B016"/>
    <w:rsid w:val="613D0C98"/>
    <w:rsid w:val="616A0E5C"/>
    <w:rsid w:val="616AA235"/>
    <w:rsid w:val="616AC311"/>
    <w:rsid w:val="616FCB43"/>
    <w:rsid w:val="619A1BD3"/>
    <w:rsid w:val="61A2EF30"/>
    <w:rsid w:val="61A30152"/>
    <w:rsid w:val="61A349A0"/>
    <w:rsid w:val="61ACF8CA"/>
    <w:rsid w:val="61AEEAB6"/>
    <w:rsid w:val="61B4F652"/>
    <w:rsid w:val="61DB37B8"/>
    <w:rsid w:val="61F13B83"/>
    <w:rsid w:val="620516EE"/>
    <w:rsid w:val="620A63E0"/>
    <w:rsid w:val="621D63B4"/>
    <w:rsid w:val="6222DD91"/>
    <w:rsid w:val="622FE039"/>
    <w:rsid w:val="623CC0E5"/>
    <w:rsid w:val="627866DA"/>
    <w:rsid w:val="627B7C10"/>
    <w:rsid w:val="62833DCD"/>
    <w:rsid w:val="62A5C558"/>
    <w:rsid w:val="62C01887"/>
    <w:rsid w:val="62C95464"/>
    <w:rsid w:val="62CA5F84"/>
    <w:rsid w:val="62D51C28"/>
    <w:rsid w:val="62D636C5"/>
    <w:rsid w:val="62DC94D9"/>
    <w:rsid w:val="62DDDC01"/>
    <w:rsid w:val="62DE7E91"/>
    <w:rsid w:val="62DFC9F1"/>
    <w:rsid w:val="62E60EFD"/>
    <w:rsid w:val="62FE9A97"/>
    <w:rsid w:val="634727F4"/>
    <w:rsid w:val="634AB174"/>
    <w:rsid w:val="634E8E6F"/>
    <w:rsid w:val="63609163"/>
    <w:rsid w:val="636C0DCF"/>
    <w:rsid w:val="63898C7E"/>
    <w:rsid w:val="639C208B"/>
    <w:rsid w:val="639C4686"/>
    <w:rsid w:val="63CB6B0B"/>
    <w:rsid w:val="63DD5F9E"/>
    <w:rsid w:val="63F1F81E"/>
    <w:rsid w:val="63FA2F41"/>
    <w:rsid w:val="64097CD4"/>
    <w:rsid w:val="641516CA"/>
    <w:rsid w:val="641CC403"/>
    <w:rsid w:val="6450DFB3"/>
    <w:rsid w:val="64525271"/>
    <w:rsid w:val="645DD6F7"/>
    <w:rsid w:val="6485757D"/>
    <w:rsid w:val="64873070"/>
    <w:rsid w:val="648AA2A3"/>
    <w:rsid w:val="64948E5C"/>
    <w:rsid w:val="649B182C"/>
    <w:rsid w:val="64CC89F2"/>
    <w:rsid w:val="64E6B5AD"/>
    <w:rsid w:val="6510726F"/>
    <w:rsid w:val="6524B01F"/>
    <w:rsid w:val="65276C53"/>
    <w:rsid w:val="65313669"/>
    <w:rsid w:val="653D8151"/>
    <w:rsid w:val="65523714"/>
    <w:rsid w:val="656F61B8"/>
    <w:rsid w:val="65855ACB"/>
    <w:rsid w:val="6587651E"/>
    <w:rsid w:val="658A26F2"/>
    <w:rsid w:val="6590380A"/>
    <w:rsid w:val="65C1A4A8"/>
    <w:rsid w:val="65D42765"/>
    <w:rsid w:val="6604368C"/>
    <w:rsid w:val="660610AF"/>
    <w:rsid w:val="663D1D5E"/>
    <w:rsid w:val="663FD47B"/>
    <w:rsid w:val="664C797A"/>
    <w:rsid w:val="6671BEF7"/>
    <w:rsid w:val="66825236"/>
    <w:rsid w:val="66828ECB"/>
    <w:rsid w:val="66B1CE31"/>
    <w:rsid w:val="66B60482"/>
    <w:rsid w:val="66C616F0"/>
    <w:rsid w:val="66CDB331"/>
    <w:rsid w:val="670B3219"/>
    <w:rsid w:val="6711C724"/>
    <w:rsid w:val="67171D88"/>
    <w:rsid w:val="6741EA23"/>
    <w:rsid w:val="6772AF5C"/>
    <w:rsid w:val="679DD0A7"/>
    <w:rsid w:val="679E801F"/>
    <w:rsid w:val="67A60551"/>
    <w:rsid w:val="67ABC1E5"/>
    <w:rsid w:val="67B72191"/>
    <w:rsid w:val="67DDDF29"/>
    <w:rsid w:val="67DF0CC7"/>
    <w:rsid w:val="67EDD0F3"/>
    <w:rsid w:val="67FF2024"/>
    <w:rsid w:val="681242D6"/>
    <w:rsid w:val="681AEB09"/>
    <w:rsid w:val="6837A705"/>
    <w:rsid w:val="683BF74B"/>
    <w:rsid w:val="6862FBC0"/>
    <w:rsid w:val="687E6489"/>
    <w:rsid w:val="688D4E2E"/>
    <w:rsid w:val="68A7C490"/>
    <w:rsid w:val="68CBCACE"/>
    <w:rsid w:val="68EA587A"/>
    <w:rsid w:val="68FC0C67"/>
    <w:rsid w:val="6916D550"/>
    <w:rsid w:val="6934B2A6"/>
    <w:rsid w:val="6939A108"/>
    <w:rsid w:val="6940B5A0"/>
    <w:rsid w:val="69440512"/>
    <w:rsid w:val="6961E2F9"/>
    <w:rsid w:val="696A266F"/>
    <w:rsid w:val="696CAC0D"/>
    <w:rsid w:val="6974A85F"/>
    <w:rsid w:val="6987CD7E"/>
    <w:rsid w:val="699CD010"/>
    <w:rsid w:val="69B18C18"/>
    <w:rsid w:val="69CC8647"/>
    <w:rsid w:val="6A04630D"/>
    <w:rsid w:val="6A14C81F"/>
    <w:rsid w:val="6A1EBDC0"/>
    <w:rsid w:val="6A3D2429"/>
    <w:rsid w:val="6A6C42D7"/>
    <w:rsid w:val="6A75CCA1"/>
    <w:rsid w:val="6A83EF2F"/>
    <w:rsid w:val="6A85F0BB"/>
    <w:rsid w:val="6A8C2390"/>
    <w:rsid w:val="6A8E39CE"/>
    <w:rsid w:val="6AA4F8DF"/>
    <w:rsid w:val="6AA6A5AF"/>
    <w:rsid w:val="6AAB4284"/>
    <w:rsid w:val="6AB31CE8"/>
    <w:rsid w:val="6AB992B7"/>
    <w:rsid w:val="6ACC8A51"/>
    <w:rsid w:val="6AD181F3"/>
    <w:rsid w:val="6AD7A7AF"/>
    <w:rsid w:val="6AED0A06"/>
    <w:rsid w:val="6AF9ED3A"/>
    <w:rsid w:val="6AFE0C2D"/>
    <w:rsid w:val="6AFF9D4F"/>
    <w:rsid w:val="6B181893"/>
    <w:rsid w:val="6B2B4969"/>
    <w:rsid w:val="6B314080"/>
    <w:rsid w:val="6B382718"/>
    <w:rsid w:val="6B3968FB"/>
    <w:rsid w:val="6B3E80C6"/>
    <w:rsid w:val="6B41D5D5"/>
    <w:rsid w:val="6B53D543"/>
    <w:rsid w:val="6B63EB12"/>
    <w:rsid w:val="6BA6C2B2"/>
    <w:rsid w:val="6BAA55BA"/>
    <w:rsid w:val="6BB6FD90"/>
    <w:rsid w:val="6BD497AB"/>
    <w:rsid w:val="6BD68F61"/>
    <w:rsid w:val="6BE6F706"/>
    <w:rsid w:val="6C249026"/>
    <w:rsid w:val="6C25D03F"/>
    <w:rsid w:val="6C31F512"/>
    <w:rsid w:val="6C3DA68B"/>
    <w:rsid w:val="6C3FF9FD"/>
    <w:rsid w:val="6C60B24F"/>
    <w:rsid w:val="6C711E25"/>
    <w:rsid w:val="6C8A92B4"/>
    <w:rsid w:val="6CA94711"/>
    <w:rsid w:val="6CB1D58B"/>
    <w:rsid w:val="6CB33BA4"/>
    <w:rsid w:val="6CCD9AF8"/>
    <w:rsid w:val="6CD3F779"/>
    <w:rsid w:val="6CEA4CE5"/>
    <w:rsid w:val="6CF748F4"/>
    <w:rsid w:val="6D06A084"/>
    <w:rsid w:val="6D2ADA70"/>
    <w:rsid w:val="6D3E042B"/>
    <w:rsid w:val="6D4040A6"/>
    <w:rsid w:val="6D57CD5E"/>
    <w:rsid w:val="6D717B6A"/>
    <w:rsid w:val="6D8DC0DB"/>
    <w:rsid w:val="6DA4489F"/>
    <w:rsid w:val="6DA745BF"/>
    <w:rsid w:val="6DA9E958"/>
    <w:rsid w:val="6DB09DCE"/>
    <w:rsid w:val="6DBF04A7"/>
    <w:rsid w:val="6DCDE458"/>
    <w:rsid w:val="6DD5DE50"/>
    <w:rsid w:val="6DE3749A"/>
    <w:rsid w:val="6DEF415A"/>
    <w:rsid w:val="6E27A926"/>
    <w:rsid w:val="6E2E68DC"/>
    <w:rsid w:val="6E31FB88"/>
    <w:rsid w:val="6E4F27F8"/>
    <w:rsid w:val="6E56EA58"/>
    <w:rsid w:val="6E6A9EBC"/>
    <w:rsid w:val="6E6BEC78"/>
    <w:rsid w:val="6E772880"/>
    <w:rsid w:val="6E8AB038"/>
    <w:rsid w:val="6EB93118"/>
    <w:rsid w:val="6EBA26DB"/>
    <w:rsid w:val="6EC85780"/>
    <w:rsid w:val="6ECF1CB1"/>
    <w:rsid w:val="6ED28468"/>
    <w:rsid w:val="6EDE3305"/>
    <w:rsid w:val="6EEDA60D"/>
    <w:rsid w:val="6F157178"/>
    <w:rsid w:val="6F26B449"/>
    <w:rsid w:val="6F2E8829"/>
    <w:rsid w:val="6F2F543F"/>
    <w:rsid w:val="6F56E9E2"/>
    <w:rsid w:val="6F5AB15F"/>
    <w:rsid w:val="6F5CE777"/>
    <w:rsid w:val="6F631893"/>
    <w:rsid w:val="6F805788"/>
    <w:rsid w:val="6FA360A2"/>
    <w:rsid w:val="6FA85DC0"/>
    <w:rsid w:val="6FDE0450"/>
    <w:rsid w:val="6FEA1EAC"/>
    <w:rsid w:val="7004A5E3"/>
    <w:rsid w:val="700B983B"/>
    <w:rsid w:val="7019777A"/>
    <w:rsid w:val="7020A79E"/>
    <w:rsid w:val="707D57A0"/>
    <w:rsid w:val="707F3CE9"/>
    <w:rsid w:val="708C4CF0"/>
    <w:rsid w:val="70A67522"/>
    <w:rsid w:val="70A8291E"/>
    <w:rsid w:val="70B00C36"/>
    <w:rsid w:val="70B1FC43"/>
    <w:rsid w:val="70B4EECF"/>
    <w:rsid w:val="70BCBBD7"/>
    <w:rsid w:val="70C7E93C"/>
    <w:rsid w:val="70CC2145"/>
    <w:rsid w:val="70CFA0E0"/>
    <w:rsid w:val="70D41D84"/>
    <w:rsid w:val="70E77118"/>
    <w:rsid w:val="70F2AA66"/>
    <w:rsid w:val="710AB07F"/>
    <w:rsid w:val="712135FD"/>
    <w:rsid w:val="7157D519"/>
    <w:rsid w:val="716959FE"/>
    <w:rsid w:val="71872C92"/>
    <w:rsid w:val="7190EABF"/>
    <w:rsid w:val="7193C54D"/>
    <w:rsid w:val="7198B087"/>
    <w:rsid w:val="71A58082"/>
    <w:rsid w:val="71C2A5C0"/>
    <w:rsid w:val="71C47D1C"/>
    <w:rsid w:val="71E9C0C4"/>
    <w:rsid w:val="720458C7"/>
    <w:rsid w:val="720CADD7"/>
    <w:rsid w:val="720DAB85"/>
    <w:rsid w:val="7219973E"/>
    <w:rsid w:val="721B0D4A"/>
    <w:rsid w:val="72433284"/>
    <w:rsid w:val="72690ECE"/>
    <w:rsid w:val="7274C937"/>
    <w:rsid w:val="728311D6"/>
    <w:rsid w:val="72953AC1"/>
    <w:rsid w:val="72ACE80F"/>
    <w:rsid w:val="72C64771"/>
    <w:rsid w:val="72E404C3"/>
    <w:rsid w:val="72FA728A"/>
    <w:rsid w:val="72FB2240"/>
    <w:rsid w:val="73119070"/>
    <w:rsid w:val="7312A1AA"/>
    <w:rsid w:val="734AABF4"/>
    <w:rsid w:val="734E6705"/>
    <w:rsid w:val="735A0F0D"/>
    <w:rsid w:val="735B0F5D"/>
    <w:rsid w:val="7371B22F"/>
    <w:rsid w:val="737295E9"/>
    <w:rsid w:val="738A2271"/>
    <w:rsid w:val="739F403E"/>
    <w:rsid w:val="73A305A2"/>
    <w:rsid w:val="73AFAA6A"/>
    <w:rsid w:val="73B3D892"/>
    <w:rsid w:val="73B6DDAB"/>
    <w:rsid w:val="73C07F8B"/>
    <w:rsid w:val="73F70B3E"/>
    <w:rsid w:val="74097015"/>
    <w:rsid w:val="741F42EC"/>
    <w:rsid w:val="743DD2B2"/>
    <w:rsid w:val="7448B870"/>
    <w:rsid w:val="745CF4E2"/>
    <w:rsid w:val="74620543"/>
    <w:rsid w:val="746DC627"/>
    <w:rsid w:val="74BBC81F"/>
    <w:rsid w:val="74BCE3D7"/>
    <w:rsid w:val="74BE57F9"/>
    <w:rsid w:val="74C4F6C6"/>
    <w:rsid w:val="74F368DD"/>
    <w:rsid w:val="7512E10F"/>
    <w:rsid w:val="752D74E5"/>
    <w:rsid w:val="75314629"/>
    <w:rsid w:val="753BD501"/>
    <w:rsid w:val="754DC221"/>
    <w:rsid w:val="755C4FEC"/>
    <w:rsid w:val="756D6236"/>
    <w:rsid w:val="75912579"/>
    <w:rsid w:val="759AF87F"/>
    <w:rsid w:val="75ABBDEB"/>
    <w:rsid w:val="75BB134D"/>
    <w:rsid w:val="75BFA8DD"/>
    <w:rsid w:val="75C6E3E4"/>
    <w:rsid w:val="75D2F81A"/>
    <w:rsid w:val="75E6C3A4"/>
    <w:rsid w:val="75EC1A5A"/>
    <w:rsid w:val="75F25AF4"/>
    <w:rsid w:val="760805D5"/>
    <w:rsid w:val="7653AA57"/>
    <w:rsid w:val="76550298"/>
    <w:rsid w:val="765F9211"/>
    <w:rsid w:val="7669EDC0"/>
    <w:rsid w:val="769C2ABD"/>
    <w:rsid w:val="76A434C0"/>
    <w:rsid w:val="76AA3A90"/>
    <w:rsid w:val="76B173DF"/>
    <w:rsid w:val="7713B54D"/>
    <w:rsid w:val="77153624"/>
    <w:rsid w:val="7732643B"/>
    <w:rsid w:val="773A395B"/>
    <w:rsid w:val="774454C3"/>
    <w:rsid w:val="774E240D"/>
    <w:rsid w:val="77534209"/>
    <w:rsid w:val="777F78C7"/>
    <w:rsid w:val="778E4326"/>
    <w:rsid w:val="77B9ADF3"/>
    <w:rsid w:val="77C0154F"/>
    <w:rsid w:val="77CE305B"/>
    <w:rsid w:val="77D73DF1"/>
    <w:rsid w:val="77EBE340"/>
    <w:rsid w:val="77F91D5A"/>
    <w:rsid w:val="781D3BE1"/>
    <w:rsid w:val="7855AB49"/>
    <w:rsid w:val="7865F1E8"/>
    <w:rsid w:val="7869D68A"/>
    <w:rsid w:val="788287B6"/>
    <w:rsid w:val="788297E5"/>
    <w:rsid w:val="78A72D27"/>
    <w:rsid w:val="78AA38AC"/>
    <w:rsid w:val="78C08490"/>
    <w:rsid w:val="78CFBE1D"/>
    <w:rsid w:val="78E6F1A4"/>
    <w:rsid w:val="78E946AA"/>
    <w:rsid w:val="78EC3180"/>
    <w:rsid w:val="78F7A3E9"/>
    <w:rsid w:val="790AE037"/>
    <w:rsid w:val="790E1171"/>
    <w:rsid w:val="7916C31C"/>
    <w:rsid w:val="793367DB"/>
    <w:rsid w:val="794175B7"/>
    <w:rsid w:val="7949FC5C"/>
    <w:rsid w:val="79505F1C"/>
    <w:rsid w:val="796528C3"/>
    <w:rsid w:val="797D7DF6"/>
    <w:rsid w:val="79878AE1"/>
    <w:rsid w:val="79949EBF"/>
    <w:rsid w:val="79A43D98"/>
    <w:rsid w:val="79D10713"/>
    <w:rsid w:val="79D8C89B"/>
    <w:rsid w:val="79EE4B99"/>
    <w:rsid w:val="79EE7D33"/>
    <w:rsid w:val="79FCB631"/>
    <w:rsid w:val="7A1919E5"/>
    <w:rsid w:val="7A29F413"/>
    <w:rsid w:val="7A2A5F68"/>
    <w:rsid w:val="7A39B32A"/>
    <w:rsid w:val="7A3DFC54"/>
    <w:rsid w:val="7A4387C5"/>
    <w:rsid w:val="7A55F201"/>
    <w:rsid w:val="7A56FC1A"/>
    <w:rsid w:val="7A5BE444"/>
    <w:rsid w:val="7A7420B3"/>
    <w:rsid w:val="7A77E591"/>
    <w:rsid w:val="7A7D2B9F"/>
    <w:rsid w:val="7A81ED6D"/>
    <w:rsid w:val="7A886D3A"/>
    <w:rsid w:val="7AA7436E"/>
    <w:rsid w:val="7AC4BAAB"/>
    <w:rsid w:val="7ACAD5A0"/>
    <w:rsid w:val="7AE861D5"/>
    <w:rsid w:val="7AEE9457"/>
    <w:rsid w:val="7B2994F5"/>
    <w:rsid w:val="7B81FC62"/>
    <w:rsid w:val="7B89C7BD"/>
    <w:rsid w:val="7B960EF0"/>
    <w:rsid w:val="7B98EE60"/>
    <w:rsid w:val="7BB0D1CF"/>
    <w:rsid w:val="7BB8EA8D"/>
    <w:rsid w:val="7BEDD62E"/>
    <w:rsid w:val="7C05B78F"/>
    <w:rsid w:val="7C103D48"/>
    <w:rsid w:val="7C2BA05B"/>
    <w:rsid w:val="7C2E826C"/>
    <w:rsid w:val="7C468B31"/>
    <w:rsid w:val="7C70A4F0"/>
    <w:rsid w:val="7C7F34DF"/>
    <w:rsid w:val="7C851B59"/>
    <w:rsid w:val="7CA2A28F"/>
    <w:rsid w:val="7CA48136"/>
    <w:rsid w:val="7CA6A092"/>
    <w:rsid w:val="7CB9AA79"/>
    <w:rsid w:val="7CD7FF2E"/>
    <w:rsid w:val="7CDD1401"/>
    <w:rsid w:val="7D0666D3"/>
    <w:rsid w:val="7D261DF5"/>
    <w:rsid w:val="7D3A0C83"/>
    <w:rsid w:val="7D56FD07"/>
    <w:rsid w:val="7D67CF86"/>
    <w:rsid w:val="7D6932D1"/>
    <w:rsid w:val="7D876430"/>
    <w:rsid w:val="7D907F4B"/>
    <w:rsid w:val="7D9CD7BC"/>
    <w:rsid w:val="7DA1D7D7"/>
    <w:rsid w:val="7DA9708D"/>
    <w:rsid w:val="7DD911B0"/>
    <w:rsid w:val="7DE9D263"/>
    <w:rsid w:val="7DEA56E8"/>
    <w:rsid w:val="7DF30A84"/>
    <w:rsid w:val="7DF8452E"/>
    <w:rsid w:val="7E09ED31"/>
    <w:rsid w:val="7E0D9952"/>
    <w:rsid w:val="7E1A0419"/>
    <w:rsid w:val="7E2173F6"/>
    <w:rsid w:val="7E529FC6"/>
    <w:rsid w:val="7E5B24C4"/>
    <w:rsid w:val="7E5C2ED5"/>
    <w:rsid w:val="7E72FE65"/>
    <w:rsid w:val="7E740609"/>
    <w:rsid w:val="7EADB7ED"/>
    <w:rsid w:val="7EB99D24"/>
    <w:rsid w:val="7ECD9D3D"/>
    <w:rsid w:val="7ED82DFD"/>
    <w:rsid w:val="7EDA4596"/>
    <w:rsid w:val="7EDEF1E9"/>
    <w:rsid w:val="7EED02C2"/>
    <w:rsid w:val="7EFDD08B"/>
    <w:rsid w:val="7F1FD7E1"/>
    <w:rsid w:val="7F24026E"/>
    <w:rsid w:val="7F42E853"/>
    <w:rsid w:val="7F4C26D6"/>
    <w:rsid w:val="7F5BD2D5"/>
    <w:rsid w:val="7F7502B6"/>
    <w:rsid w:val="7F7C17E2"/>
    <w:rsid w:val="7F983C89"/>
    <w:rsid w:val="7FCA973F"/>
    <w:rsid w:val="7FE6AE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D9F7E"/>
  <w15:chartTrackingRefBased/>
  <w15:docId w15:val="{0ECE4367-3F27-4C45-9817-218F0DDE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A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0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47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790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6443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2B5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2B5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2B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2B5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A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0A13"/>
    <w:pPr>
      <w:outlineLvl w:val="9"/>
    </w:pPr>
  </w:style>
  <w:style w:type="paragraph" w:styleId="TOC1">
    <w:name w:val="toc 1"/>
    <w:basedOn w:val="Normal"/>
    <w:next w:val="Normal"/>
    <w:autoRedefine/>
    <w:uiPriority w:val="39"/>
    <w:unhideWhenUsed/>
    <w:rsid w:val="005235EF"/>
    <w:pPr>
      <w:tabs>
        <w:tab w:val="right" w:leader="dot" w:pos="9350"/>
      </w:tabs>
      <w:spacing w:after="100"/>
    </w:pPr>
  </w:style>
  <w:style w:type="character" w:styleId="Hyperlink">
    <w:name w:val="Hyperlink"/>
    <w:basedOn w:val="DefaultParagraphFont"/>
    <w:uiPriority w:val="99"/>
    <w:unhideWhenUsed/>
    <w:rsid w:val="00DB0A13"/>
    <w:rPr>
      <w:color w:val="0563C1" w:themeColor="hyperlink"/>
      <w:u w:val="single"/>
    </w:rPr>
  </w:style>
  <w:style w:type="character" w:customStyle="1" w:styleId="Heading2Char">
    <w:name w:val="Heading 2 Char"/>
    <w:basedOn w:val="DefaultParagraphFont"/>
    <w:link w:val="Heading2"/>
    <w:uiPriority w:val="9"/>
    <w:rsid w:val="00DB0A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047E0"/>
    <w:pPr>
      <w:ind w:left="720"/>
      <w:contextualSpacing/>
    </w:pPr>
  </w:style>
  <w:style w:type="character" w:customStyle="1" w:styleId="Heading3Char">
    <w:name w:val="Heading 3 Char"/>
    <w:basedOn w:val="DefaultParagraphFont"/>
    <w:link w:val="Heading3"/>
    <w:uiPriority w:val="9"/>
    <w:rsid w:val="003047E0"/>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C5192E"/>
    <w:pPr>
      <w:spacing w:after="100"/>
      <w:ind w:left="220"/>
    </w:pPr>
  </w:style>
  <w:style w:type="paragraph" w:styleId="TOC3">
    <w:name w:val="toc 3"/>
    <w:basedOn w:val="Normal"/>
    <w:next w:val="Normal"/>
    <w:autoRedefine/>
    <w:uiPriority w:val="39"/>
    <w:unhideWhenUsed/>
    <w:rsid w:val="00C5192E"/>
    <w:pPr>
      <w:spacing w:after="100"/>
      <w:ind w:left="440"/>
    </w:pPr>
  </w:style>
  <w:style w:type="character" w:styleId="Strong">
    <w:name w:val="Strong"/>
    <w:basedOn w:val="DefaultParagraphFont"/>
    <w:uiPriority w:val="22"/>
    <w:qFormat/>
    <w:rsid w:val="002A27C7"/>
    <w:rPr>
      <w:b/>
      <w:bCs/>
    </w:rPr>
  </w:style>
  <w:style w:type="character" w:customStyle="1" w:styleId="normaltextrun">
    <w:name w:val="normaltextrun"/>
    <w:basedOn w:val="DefaultParagraphFont"/>
    <w:rsid w:val="00DA2F6B"/>
  </w:style>
  <w:style w:type="character" w:customStyle="1" w:styleId="eop">
    <w:name w:val="eop"/>
    <w:basedOn w:val="DefaultParagraphFont"/>
    <w:rsid w:val="00DA2F6B"/>
  </w:style>
  <w:style w:type="character" w:customStyle="1" w:styleId="Heading4Char">
    <w:name w:val="Heading 4 Char"/>
    <w:basedOn w:val="DefaultParagraphFont"/>
    <w:link w:val="Heading4"/>
    <w:uiPriority w:val="9"/>
    <w:rsid w:val="00CC79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64431"/>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nhideWhenUsed/>
    <w:rsid w:val="00EF04D3"/>
    <w:rPr>
      <w:sz w:val="16"/>
      <w:szCs w:val="16"/>
    </w:rPr>
  </w:style>
  <w:style w:type="paragraph" w:styleId="CommentText">
    <w:name w:val="annotation text"/>
    <w:basedOn w:val="Normal"/>
    <w:link w:val="CommentTextChar"/>
    <w:uiPriority w:val="99"/>
    <w:unhideWhenUsed/>
    <w:rsid w:val="00EF04D3"/>
    <w:pPr>
      <w:spacing w:line="240" w:lineRule="auto"/>
    </w:pPr>
    <w:rPr>
      <w:sz w:val="20"/>
      <w:szCs w:val="20"/>
    </w:rPr>
  </w:style>
  <w:style w:type="character" w:customStyle="1" w:styleId="CommentTextChar">
    <w:name w:val="Comment Text Char"/>
    <w:basedOn w:val="DefaultParagraphFont"/>
    <w:link w:val="CommentText"/>
    <w:uiPriority w:val="99"/>
    <w:rsid w:val="00EF04D3"/>
    <w:rPr>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b/>
      <w:bCs/>
      <w:sz w:val="20"/>
      <w:szCs w:val="20"/>
    </w:rPr>
  </w:style>
  <w:style w:type="paragraph" w:customStyle="1" w:styleId="paragraph">
    <w:name w:val="paragraph"/>
    <w:basedOn w:val="Normal"/>
    <w:rsid w:val="00742D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F83F84"/>
  </w:style>
  <w:style w:type="character" w:styleId="UnresolvedMention">
    <w:name w:val="Unresolved Mention"/>
    <w:basedOn w:val="DefaultParagraphFont"/>
    <w:uiPriority w:val="99"/>
    <w:unhideWhenUsed/>
    <w:rsid w:val="002F0CDB"/>
    <w:rPr>
      <w:color w:val="605E5C"/>
      <w:shd w:val="clear" w:color="auto" w:fill="E1DFDD"/>
    </w:rPr>
  </w:style>
  <w:style w:type="character" w:styleId="FollowedHyperlink">
    <w:name w:val="FollowedHyperlink"/>
    <w:basedOn w:val="DefaultParagraphFont"/>
    <w:uiPriority w:val="99"/>
    <w:semiHidden/>
    <w:unhideWhenUsed/>
    <w:rsid w:val="00611900"/>
    <w:rPr>
      <w:color w:val="954F72" w:themeColor="followedHyperlink"/>
      <w:u w:val="single"/>
    </w:rPr>
  </w:style>
  <w:style w:type="paragraph" w:styleId="Header">
    <w:name w:val="header"/>
    <w:basedOn w:val="Normal"/>
    <w:link w:val="HeaderChar"/>
    <w:uiPriority w:val="99"/>
    <w:unhideWhenUsed/>
    <w:rsid w:val="00033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BC"/>
  </w:style>
  <w:style w:type="paragraph" w:styleId="Footer">
    <w:name w:val="footer"/>
    <w:basedOn w:val="Normal"/>
    <w:link w:val="FooterChar"/>
    <w:uiPriority w:val="99"/>
    <w:unhideWhenUsed/>
    <w:rsid w:val="00033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BC"/>
  </w:style>
  <w:style w:type="paragraph" w:styleId="BodyText">
    <w:name w:val="Body Text"/>
    <w:basedOn w:val="Normal"/>
    <w:link w:val="BodyTextChar"/>
    <w:rsid w:val="00033FBC"/>
    <w:pPr>
      <w:widowControl w:val="0"/>
      <w:spacing w:after="0" w:line="240" w:lineRule="auto"/>
    </w:pPr>
    <w:rPr>
      <w:rFonts w:ascii="Times New Roman" w:eastAsia="Times New Roman" w:hAnsi="Times New Roman" w:cs="Times New Roman"/>
      <w:b/>
      <w:snapToGrid w:val="0"/>
      <w:szCs w:val="20"/>
    </w:rPr>
  </w:style>
  <w:style w:type="character" w:customStyle="1" w:styleId="BodyTextChar">
    <w:name w:val="Body Text Char"/>
    <w:basedOn w:val="DefaultParagraphFont"/>
    <w:link w:val="BodyText"/>
    <w:rsid w:val="00033FBC"/>
    <w:rPr>
      <w:rFonts w:ascii="Times New Roman" w:eastAsia="Times New Roman" w:hAnsi="Times New Roman" w:cs="Times New Roman"/>
      <w:b/>
      <w:snapToGrid w:val="0"/>
      <w:szCs w:val="20"/>
    </w:rPr>
  </w:style>
  <w:style w:type="paragraph" w:styleId="BodyText2">
    <w:name w:val="Body Text 2"/>
    <w:basedOn w:val="Normal"/>
    <w:link w:val="BodyText2Char"/>
    <w:rsid w:val="00033FBC"/>
    <w:pPr>
      <w:widowControl w:val="0"/>
      <w:spacing w:after="0" w:line="240" w:lineRule="auto"/>
    </w:pPr>
    <w:rPr>
      <w:rFonts w:ascii="Times New Roman" w:eastAsia="Times New Roman" w:hAnsi="Times New Roman" w:cs="Times New Roman"/>
      <w:snapToGrid w:val="0"/>
      <w:color w:val="FF0000"/>
      <w:szCs w:val="20"/>
    </w:rPr>
  </w:style>
  <w:style w:type="character" w:customStyle="1" w:styleId="BodyText2Char">
    <w:name w:val="Body Text 2 Char"/>
    <w:basedOn w:val="DefaultParagraphFont"/>
    <w:link w:val="BodyText2"/>
    <w:rsid w:val="00033FBC"/>
    <w:rPr>
      <w:rFonts w:ascii="Times New Roman" w:eastAsia="Times New Roman" w:hAnsi="Times New Roman" w:cs="Times New Roman"/>
      <w:snapToGrid w:val="0"/>
      <w:color w:val="FF0000"/>
      <w:szCs w:val="20"/>
    </w:rPr>
  </w:style>
  <w:style w:type="table" w:styleId="TableGrid">
    <w:name w:val="Table Grid"/>
    <w:basedOn w:val="TableNormal"/>
    <w:uiPriority w:val="59"/>
    <w:rsid w:val="00033F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33FBC"/>
    <w:rPr>
      <w:color w:val="2B579A"/>
      <w:shd w:val="clear" w:color="auto" w:fill="E6E6E6"/>
    </w:rPr>
  </w:style>
  <w:style w:type="paragraph" w:styleId="Revision">
    <w:name w:val="Revision"/>
    <w:hidden/>
    <w:uiPriority w:val="99"/>
    <w:semiHidden/>
    <w:rsid w:val="00312793"/>
    <w:pPr>
      <w:spacing w:after="0" w:line="240" w:lineRule="auto"/>
    </w:pPr>
  </w:style>
  <w:style w:type="character" w:customStyle="1" w:styleId="findhit">
    <w:name w:val="findhit"/>
    <w:basedOn w:val="DefaultParagraphFont"/>
    <w:rsid w:val="00874A4B"/>
  </w:style>
  <w:style w:type="paragraph" w:styleId="BalloonText">
    <w:name w:val="Balloon Text"/>
    <w:basedOn w:val="Normal"/>
    <w:link w:val="BalloonTextChar"/>
    <w:uiPriority w:val="99"/>
    <w:semiHidden/>
    <w:unhideWhenUsed/>
    <w:rsid w:val="009D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5A"/>
    <w:rPr>
      <w:rFonts w:ascii="Segoe UI" w:hAnsi="Segoe UI" w:cs="Segoe UI"/>
      <w:sz w:val="18"/>
      <w:szCs w:val="18"/>
    </w:rPr>
  </w:style>
  <w:style w:type="paragraph" w:styleId="Bibliography">
    <w:name w:val="Bibliography"/>
    <w:basedOn w:val="Normal"/>
    <w:next w:val="Normal"/>
    <w:uiPriority w:val="37"/>
    <w:semiHidden/>
    <w:unhideWhenUsed/>
    <w:rsid w:val="009D2B5A"/>
  </w:style>
  <w:style w:type="paragraph" w:styleId="BlockText">
    <w:name w:val="Block Text"/>
    <w:basedOn w:val="Normal"/>
    <w:uiPriority w:val="99"/>
    <w:semiHidden/>
    <w:unhideWhenUsed/>
    <w:rsid w:val="009D2B5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3">
    <w:name w:val="Body Text 3"/>
    <w:basedOn w:val="Normal"/>
    <w:link w:val="BodyText3Char"/>
    <w:uiPriority w:val="99"/>
    <w:semiHidden/>
    <w:unhideWhenUsed/>
    <w:rsid w:val="009D2B5A"/>
    <w:pPr>
      <w:spacing w:after="120"/>
    </w:pPr>
    <w:rPr>
      <w:sz w:val="16"/>
      <w:szCs w:val="16"/>
    </w:rPr>
  </w:style>
  <w:style w:type="character" w:customStyle="1" w:styleId="BodyText3Char">
    <w:name w:val="Body Text 3 Char"/>
    <w:basedOn w:val="DefaultParagraphFont"/>
    <w:link w:val="BodyText3"/>
    <w:uiPriority w:val="99"/>
    <w:semiHidden/>
    <w:rsid w:val="009D2B5A"/>
    <w:rPr>
      <w:sz w:val="16"/>
      <w:szCs w:val="16"/>
    </w:rPr>
  </w:style>
  <w:style w:type="paragraph" w:styleId="BodyTextFirstIndent">
    <w:name w:val="Body Text First Indent"/>
    <w:basedOn w:val="BodyText"/>
    <w:link w:val="BodyTextFirstIndentChar"/>
    <w:uiPriority w:val="99"/>
    <w:semiHidden/>
    <w:unhideWhenUsed/>
    <w:rsid w:val="009D2B5A"/>
    <w:pPr>
      <w:widowControl/>
      <w:spacing w:after="160" w:line="259" w:lineRule="auto"/>
      <w:ind w:firstLine="360"/>
    </w:pPr>
    <w:rPr>
      <w:rFonts w:asciiTheme="minorHAnsi" w:eastAsiaTheme="minorHAnsi" w:hAnsiTheme="minorHAnsi" w:cstheme="minorBidi"/>
      <w:b w:val="0"/>
      <w:snapToGrid/>
      <w:szCs w:val="22"/>
    </w:rPr>
  </w:style>
  <w:style w:type="character" w:customStyle="1" w:styleId="BodyTextFirstIndentChar">
    <w:name w:val="Body Text First Indent Char"/>
    <w:basedOn w:val="BodyTextChar"/>
    <w:link w:val="BodyTextFirstIndent"/>
    <w:uiPriority w:val="99"/>
    <w:semiHidden/>
    <w:rsid w:val="009D2B5A"/>
    <w:rPr>
      <w:rFonts w:ascii="Times New Roman" w:eastAsia="Times New Roman" w:hAnsi="Times New Roman" w:cs="Times New Roman"/>
      <w:b w:val="0"/>
      <w:snapToGrid/>
      <w:szCs w:val="20"/>
    </w:rPr>
  </w:style>
  <w:style w:type="paragraph" w:styleId="BodyTextIndent">
    <w:name w:val="Body Text Indent"/>
    <w:basedOn w:val="Normal"/>
    <w:link w:val="BodyTextIndentChar"/>
    <w:uiPriority w:val="99"/>
    <w:semiHidden/>
    <w:unhideWhenUsed/>
    <w:rsid w:val="009D2B5A"/>
    <w:pPr>
      <w:spacing w:after="120"/>
      <w:ind w:left="360"/>
    </w:pPr>
  </w:style>
  <w:style w:type="character" w:customStyle="1" w:styleId="BodyTextIndentChar">
    <w:name w:val="Body Text Indent Char"/>
    <w:basedOn w:val="DefaultParagraphFont"/>
    <w:link w:val="BodyTextIndent"/>
    <w:uiPriority w:val="99"/>
    <w:semiHidden/>
    <w:rsid w:val="009D2B5A"/>
  </w:style>
  <w:style w:type="paragraph" w:styleId="BodyTextFirstIndent2">
    <w:name w:val="Body Text First Indent 2"/>
    <w:basedOn w:val="BodyTextIndent"/>
    <w:link w:val="BodyTextFirstIndent2Char"/>
    <w:uiPriority w:val="99"/>
    <w:semiHidden/>
    <w:unhideWhenUsed/>
    <w:rsid w:val="009D2B5A"/>
    <w:pPr>
      <w:spacing w:after="160"/>
      <w:ind w:firstLine="360"/>
    </w:pPr>
  </w:style>
  <w:style w:type="character" w:customStyle="1" w:styleId="BodyTextFirstIndent2Char">
    <w:name w:val="Body Text First Indent 2 Char"/>
    <w:basedOn w:val="BodyTextIndentChar"/>
    <w:link w:val="BodyTextFirstIndent2"/>
    <w:uiPriority w:val="99"/>
    <w:semiHidden/>
    <w:rsid w:val="009D2B5A"/>
  </w:style>
  <w:style w:type="paragraph" w:styleId="BodyTextIndent2">
    <w:name w:val="Body Text Indent 2"/>
    <w:basedOn w:val="Normal"/>
    <w:link w:val="BodyTextIndent2Char"/>
    <w:uiPriority w:val="99"/>
    <w:semiHidden/>
    <w:unhideWhenUsed/>
    <w:rsid w:val="009D2B5A"/>
    <w:pPr>
      <w:spacing w:after="120" w:line="480" w:lineRule="auto"/>
      <w:ind w:left="360"/>
    </w:pPr>
  </w:style>
  <w:style w:type="character" w:customStyle="1" w:styleId="BodyTextIndent2Char">
    <w:name w:val="Body Text Indent 2 Char"/>
    <w:basedOn w:val="DefaultParagraphFont"/>
    <w:link w:val="BodyTextIndent2"/>
    <w:uiPriority w:val="99"/>
    <w:semiHidden/>
    <w:rsid w:val="009D2B5A"/>
  </w:style>
  <w:style w:type="paragraph" w:styleId="BodyTextIndent3">
    <w:name w:val="Body Text Indent 3"/>
    <w:basedOn w:val="Normal"/>
    <w:link w:val="BodyTextIndent3Char"/>
    <w:uiPriority w:val="99"/>
    <w:semiHidden/>
    <w:unhideWhenUsed/>
    <w:rsid w:val="009D2B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2B5A"/>
    <w:rPr>
      <w:sz w:val="16"/>
      <w:szCs w:val="16"/>
    </w:rPr>
  </w:style>
  <w:style w:type="paragraph" w:styleId="Caption">
    <w:name w:val="caption"/>
    <w:basedOn w:val="Normal"/>
    <w:next w:val="Normal"/>
    <w:uiPriority w:val="35"/>
    <w:semiHidden/>
    <w:unhideWhenUsed/>
    <w:qFormat/>
    <w:rsid w:val="009D2B5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D2B5A"/>
    <w:pPr>
      <w:spacing w:after="0" w:line="240" w:lineRule="auto"/>
      <w:ind w:left="4320"/>
    </w:pPr>
  </w:style>
  <w:style w:type="character" w:customStyle="1" w:styleId="ClosingChar">
    <w:name w:val="Closing Char"/>
    <w:basedOn w:val="DefaultParagraphFont"/>
    <w:link w:val="Closing"/>
    <w:uiPriority w:val="99"/>
    <w:semiHidden/>
    <w:rsid w:val="009D2B5A"/>
  </w:style>
  <w:style w:type="paragraph" w:styleId="Date">
    <w:name w:val="Date"/>
    <w:basedOn w:val="Normal"/>
    <w:next w:val="Normal"/>
    <w:link w:val="DateChar"/>
    <w:uiPriority w:val="99"/>
    <w:semiHidden/>
    <w:unhideWhenUsed/>
    <w:rsid w:val="009D2B5A"/>
  </w:style>
  <w:style w:type="character" w:customStyle="1" w:styleId="DateChar">
    <w:name w:val="Date Char"/>
    <w:basedOn w:val="DefaultParagraphFont"/>
    <w:link w:val="Date"/>
    <w:uiPriority w:val="99"/>
    <w:semiHidden/>
    <w:rsid w:val="009D2B5A"/>
  </w:style>
  <w:style w:type="paragraph" w:styleId="DocumentMap">
    <w:name w:val="Document Map"/>
    <w:basedOn w:val="Normal"/>
    <w:link w:val="DocumentMapChar"/>
    <w:uiPriority w:val="99"/>
    <w:semiHidden/>
    <w:unhideWhenUsed/>
    <w:rsid w:val="009D2B5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D2B5A"/>
    <w:rPr>
      <w:rFonts w:ascii="Segoe UI" w:hAnsi="Segoe UI" w:cs="Segoe UI"/>
      <w:sz w:val="16"/>
      <w:szCs w:val="16"/>
    </w:rPr>
  </w:style>
  <w:style w:type="paragraph" w:styleId="E-mailSignature">
    <w:name w:val="E-mail Signature"/>
    <w:basedOn w:val="Normal"/>
    <w:link w:val="E-mailSignatureChar"/>
    <w:uiPriority w:val="99"/>
    <w:semiHidden/>
    <w:unhideWhenUsed/>
    <w:rsid w:val="009D2B5A"/>
    <w:pPr>
      <w:spacing w:after="0" w:line="240" w:lineRule="auto"/>
    </w:pPr>
  </w:style>
  <w:style w:type="character" w:customStyle="1" w:styleId="E-mailSignatureChar">
    <w:name w:val="E-mail Signature Char"/>
    <w:basedOn w:val="DefaultParagraphFont"/>
    <w:link w:val="E-mailSignature"/>
    <w:uiPriority w:val="99"/>
    <w:semiHidden/>
    <w:rsid w:val="009D2B5A"/>
  </w:style>
  <w:style w:type="paragraph" w:styleId="EndnoteText">
    <w:name w:val="endnote text"/>
    <w:basedOn w:val="Normal"/>
    <w:link w:val="EndnoteTextChar"/>
    <w:uiPriority w:val="99"/>
    <w:semiHidden/>
    <w:unhideWhenUsed/>
    <w:rsid w:val="009D2B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2B5A"/>
    <w:rPr>
      <w:sz w:val="20"/>
      <w:szCs w:val="20"/>
    </w:rPr>
  </w:style>
  <w:style w:type="paragraph" w:styleId="EnvelopeAddress">
    <w:name w:val="envelope address"/>
    <w:basedOn w:val="Normal"/>
    <w:uiPriority w:val="99"/>
    <w:semiHidden/>
    <w:unhideWhenUsed/>
    <w:rsid w:val="009D2B5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2B5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D2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B5A"/>
    <w:rPr>
      <w:sz w:val="20"/>
      <w:szCs w:val="20"/>
    </w:rPr>
  </w:style>
  <w:style w:type="character" w:customStyle="1" w:styleId="Heading6Char">
    <w:name w:val="Heading 6 Char"/>
    <w:basedOn w:val="DefaultParagraphFont"/>
    <w:link w:val="Heading6"/>
    <w:uiPriority w:val="9"/>
    <w:semiHidden/>
    <w:rsid w:val="009D2B5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D2B5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D2B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2B5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D2B5A"/>
    <w:pPr>
      <w:spacing w:after="0" w:line="240" w:lineRule="auto"/>
    </w:pPr>
    <w:rPr>
      <w:i/>
      <w:iCs/>
    </w:rPr>
  </w:style>
  <w:style w:type="character" w:customStyle="1" w:styleId="HTMLAddressChar">
    <w:name w:val="HTML Address Char"/>
    <w:basedOn w:val="DefaultParagraphFont"/>
    <w:link w:val="HTMLAddress"/>
    <w:uiPriority w:val="99"/>
    <w:semiHidden/>
    <w:rsid w:val="009D2B5A"/>
    <w:rPr>
      <w:i/>
      <w:iCs/>
    </w:rPr>
  </w:style>
  <w:style w:type="paragraph" w:styleId="HTMLPreformatted">
    <w:name w:val="HTML Preformatted"/>
    <w:basedOn w:val="Normal"/>
    <w:link w:val="HTMLPreformattedChar"/>
    <w:uiPriority w:val="99"/>
    <w:semiHidden/>
    <w:unhideWhenUsed/>
    <w:rsid w:val="009D2B5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2B5A"/>
    <w:rPr>
      <w:rFonts w:ascii="Consolas" w:hAnsi="Consolas"/>
      <w:sz w:val="20"/>
      <w:szCs w:val="20"/>
    </w:rPr>
  </w:style>
  <w:style w:type="paragraph" w:styleId="Index1">
    <w:name w:val="index 1"/>
    <w:basedOn w:val="Normal"/>
    <w:next w:val="Normal"/>
    <w:autoRedefine/>
    <w:uiPriority w:val="99"/>
    <w:semiHidden/>
    <w:unhideWhenUsed/>
    <w:rsid w:val="009D2B5A"/>
    <w:pPr>
      <w:spacing w:after="0" w:line="240" w:lineRule="auto"/>
      <w:ind w:left="220" w:hanging="220"/>
    </w:pPr>
  </w:style>
  <w:style w:type="paragraph" w:styleId="Index2">
    <w:name w:val="index 2"/>
    <w:basedOn w:val="Normal"/>
    <w:next w:val="Normal"/>
    <w:autoRedefine/>
    <w:uiPriority w:val="99"/>
    <w:semiHidden/>
    <w:unhideWhenUsed/>
    <w:rsid w:val="009D2B5A"/>
    <w:pPr>
      <w:spacing w:after="0" w:line="240" w:lineRule="auto"/>
      <w:ind w:left="440" w:hanging="220"/>
    </w:pPr>
  </w:style>
  <w:style w:type="paragraph" w:styleId="Index3">
    <w:name w:val="index 3"/>
    <w:basedOn w:val="Normal"/>
    <w:next w:val="Normal"/>
    <w:autoRedefine/>
    <w:uiPriority w:val="99"/>
    <w:semiHidden/>
    <w:unhideWhenUsed/>
    <w:rsid w:val="009D2B5A"/>
    <w:pPr>
      <w:spacing w:after="0" w:line="240" w:lineRule="auto"/>
      <w:ind w:left="660" w:hanging="220"/>
    </w:pPr>
  </w:style>
  <w:style w:type="paragraph" w:styleId="Index4">
    <w:name w:val="index 4"/>
    <w:basedOn w:val="Normal"/>
    <w:next w:val="Normal"/>
    <w:autoRedefine/>
    <w:uiPriority w:val="99"/>
    <w:semiHidden/>
    <w:unhideWhenUsed/>
    <w:rsid w:val="009D2B5A"/>
    <w:pPr>
      <w:spacing w:after="0" w:line="240" w:lineRule="auto"/>
      <w:ind w:left="880" w:hanging="220"/>
    </w:pPr>
  </w:style>
  <w:style w:type="paragraph" w:styleId="Index5">
    <w:name w:val="index 5"/>
    <w:basedOn w:val="Normal"/>
    <w:next w:val="Normal"/>
    <w:autoRedefine/>
    <w:uiPriority w:val="99"/>
    <w:semiHidden/>
    <w:unhideWhenUsed/>
    <w:rsid w:val="009D2B5A"/>
    <w:pPr>
      <w:spacing w:after="0" w:line="240" w:lineRule="auto"/>
      <w:ind w:left="1100" w:hanging="220"/>
    </w:pPr>
  </w:style>
  <w:style w:type="paragraph" w:styleId="Index6">
    <w:name w:val="index 6"/>
    <w:basedOn w:val="Normal"/>
    <w:next w:val="Normal"/>
    <w:autoRedefine/>
    <w:uiPriority w:val="99"/>
    <w:semiHidden/>
    <w:unhideWhenUsed/>
    <w:rsid w:val="009D2B5A"/>
    <w:pPr>
      <w:spacing w:after="0" w:line="240" w:lineRule="auto"/>
      <w:ind w:left="1320" w:hanging="220"/>
    </w:pPr>
  </w:style>
  <w:style w:type="paragraph" w:styleId="Index7">
    <w:name w:val="index 7"/>
    <w:basedOn w:val="Normal"/>
    <w:next w:val="Normal"/>
    <w:autoRedefine/>
    <w:uiPriority w:val="99"/>
    <w:semiHidden/>
    <w:unhideWhenUsed/>
    <w:rsid w:val="009D2B5A"/>
    <w:pPr>
      <w:spacing w:after="0" w:line="240" w:lineRule="auto"/>
      <w:ind w:left="1540" w:hanging="220"/>
    </w:pPr>
  </w:style>
  <w:style w:type="paragraph" w:styleId="Index8">
    <w:name w:val="index 8"/>
    <w:basedOn w:val="Normal"/>
    <w:next w:val="Normal"/>
    <w:autoRedefine/>
    <w:uiPriority w:val="99"/>
    <w:semiHidden/>
    <w:unhideWhenUsed/>
    <w:rsid w:val="009D2B5A"/>
    <w:pPr>
      <w:spacing w:after="0" w:line="240" w:lineRule="auto"/>
      <w:ind w:left="1760" w:hanging="220"/>
    </w:pPr>
  </w:style>
  <w:style w:type="paragraph" w:styleId="Index9">
    <w:name w:val="index 9"/>
    <w:basedOn w:val="Normal"/>
    <w:next w:val="Normal"/>
    <w:autoRedefine/>
    <w:uiPriority w:val="99"/>
    <w:semiHidden/>
    <w:unhideWhenUsed/>
    <w:rsid w:val="009D2B5A"/>
    <w:pPr>
      <w:spacing w:after="0" w:line="240" w:lineRule="auto"/>
      <w:ind w:left="1980" w:hanging="220"/>
    </w:pPr>
  </w:style>
  <w:style w:type="paragraph" w:styleId="IndexHeading">
    <w:name w:val="index heading"/>
    <w:basedOn w:val="Normal"/>
    <w:next w:val="Index1"/>
    <w:uiPriority w:val="99"/>
    <w:semiHidden/>
    <w:unhideWhenUsed/>
    <w:rsid w:val="009D2B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2B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D2B5A"/>
    <w:rPr>
      <w:i/>
      <w:iCs/>
      <w:color w:val="4472C4" w:themeColor="accent1"/>
    </w:rPr>
  </w:style>
  <w:style w:type="paragraph" w:styleId="List">
    <w:name w:val="List"/>
    <w:basedOn w:val="Normal"/>
    <w:uiPriority w:val="99"/>
    <w:semiHidden/>
    <w:unhideWhenUsed/>
    <w:rsid w:val="009D2B5A"/>
    <w:pPr>
      <w:ind w:left="360" w:hanging="360"/>
      <w:contextualSpacing/>
    </w:pPr>
  </w:style>
  <w:style w:type="paragraph" w:styleId="List2">
    <w:name w:val="List 2"/>
    <w:basedOn w:val="Normal"/>
    <w:uiPriority w:val="99"/>
    <w:semiHidden/>
    <w:unhideWhenUsed/>
    <w:rsid w:val="009D2B5A"/>
    <w:pPr>
      <w:ind w:left="720" w:hanging="360"/>
      <w:contextualSpacing/>
    </w:pPr>
  </w:style>
  <w:style w:type="paragraph" w:styleId="List3">
    <w:name w:val="List 3"/>
    <w:basedOn w:val="Normal"/>
    <w:uiPriority w:val="99"/>
    <w:semiHidden/>
    <w:unhideWhenUsed/>
    <w:rsid w:val="009D2B5A"/>
    <w:pPr>
      <w:ind w:left="1080" w:hanging="360"/>
      <w:contextualSpacing/>
    </w:pPr>
  </w:style>
  <w:style w:type="paragraph" w:styleId="List4">
    <w:name w:val="List 4"/>
    <w:basedOn w:val="Normal"/>
    <w:uiPriority w:val="99"/>
    <w:semiHidden/>
    <w:unhideWhenUsed/>
    <w:rsid w:val="009D2B5A"/>
    <w:pPr>
      <w:ind w:left="1440" w:hanging="360"/>
      <w:contextualSpacing/>
    </w:pPr>
  </w:style>
  <w:style w:type="paragraph" w:styleId="List5">
    <w:name w:val="List 5"/>
    <w:basedOn w:val="Normal"/>
    <w:uiPriority w:val="99"/>
    <w:semiHidden/>
    <w:unhideWhenUsed/>
    <w:rsid w:val="009D2B5A"/>
    <w:pPr>
      <w:ind w:left="1800" w:hanging="360"/>
      <w:contextualSpacing/>
    </w:pPr>
  </w:style>
  <w:style w:type="paragraph" w:styleId="ListBullet">
    <w:name w:val="List Bullet"/>
    <w:basedOn w:val="Normal"/>
    <w:uiPriority w:val="99"/>
    <w:semiHidden/>
    <w:unhideWhenUsed/>
    <w:rsid w:val="009D2B5A"/>
    <w:pPr>
      <w:numPr>
        <w:numId w:val="21"/>
      </w:numPr>
      <w:contextualSpacing/>
    </w:pPr>
  </w:style>
  <w:style w:type="paragraph" w:styleId="ListBullet2">
    <w:name w:val="List Bullet 2"/>
    <w:basedOn w:val="Normal"/>
    <w:uiPriority w:val="99"/>
    <w:semiHidden/>
    <w:unhideWhenUsed/>
    <w:rsid w:val="009D2B5A"/>
    <w:pPr>
      <w:numPr>
        <w:numId w:val="22"/>
      </w:numPr>
      <w:contextualSpacing/>
    </w:pPr>
  </w:style>
  <w:style w:type="paragraph" w:styleId="ListBullet3">
    <w:name w:val="List Bullet 3"/>
    <w:basedOn w:val="Normal"/>
    <w:uiPriority w:val="99"/>
    <w:semiHidden/>
    <w:unhideWhenUsed/>
    <w:rsid w:val="009D2B5A"/>
    <w:pPr>
      <w:numPr>
        <w:numId w:val="23"/>
      </w:numPr>
      <w:contextualSpacing/>
    </w:pPr>
  </w:style>
  <w:style w:type="paragraph" w:styleId="ListBullet4">
    <w:name w:val="List Bullet 4"/>
    <w:basedOn w:val="Normal"/>
    <w:uiPriority w:val="99"/>
    <w:semiHidden/>
    <w:unhideWhenUsed/>
    <w:rsid w:val="009D2B5A"/>
    <w:pPr>
      <w:numPr>
        <w:numId w:val="24"/>
      </w:numPr>
      <w:contextualSpacing/>
    </w:pPr>
  </w:style>
  <w:style w:type="paragraph" w:styleId="ListBullet5">
    <w:name w:val="List Bullet 5"/>
    <w:basedOn w:val="Normal"/>
    <w:uiPriority w:val="99"/>
    <w:semiHidden/>
    <w:unhideWhenUsed/>
    <w:rsid w:val="009D2B5A"/>
    <w:pPr>
      <w:numPr>
        <w:numId w:val="25"/>
      </w:numPr>
      <w:contextualSpacing/>
    </w:pPr>
  </w:style>
  <w:style w:type="paragraph" w:styleId="ListContinue">
    <w:name w:val="List Continue"/>
    <w:basedOn w:val="Normal"/>
    <w:uiPriority w:val="99"/>
    <w:semiHidden/>
    <w:unhideWhenUsed/>
    <w:rsid w:val="009D2B5A"/>
    <w:pPr>
      <w:spacing w:after="120"/>
      <w:ind w:left="360"/>
      <w:contextualSpacing/>
    </w:pPr>
  </w:style>
  <w:style w:type="paragraph" w:styleId="ListContinue2">
    <w:name w:val="List Continue 2"/>
    <w:basedOn w:val="Normal"/>
    <w:uiPriority w:val="99"/>
    <w:semiHidden/>
    <w:unhideWhenUsed/>
    <w:rsid w:val="009D2B5A"/>
    <w:pPr>
      <w:spacing w:after="120"/>
      <w:ind w:left="720"/>
      <w:contextualSpacing/>
    </w:pPr>
  </w:style>
  <w:style w:type="paragraph" w:styleId="ListContinue3">
    <w:name w:val="List Continue 3"/>
    <w:basedOn w:val="Normal"/>
    <w:uiPriority w:val="99"/>
    <w:semiHidden/>
    <w:unhideWhenUsed/>
    <w:rsid w:val="009D2B5A"/>
    <w:pPr>
      <w:spacing w:after="120"/>
      <w:ind w:left="1080"/>
      <w:contextualSpacing/>
    </w:pPr>
  </w:style>
  <w:style w:type="paragraph" w:styleId="ListContinue4">
    <w:name w:val="List Continue 4"/>
    <w:basedOn w:val="Normal"/>
    <w:uiPriority w:val="99"/>
    <w:semiHidden/>
    <w:unhideWhenUsed/>
    <w:rsid w:val="009D2B5A"/>
    <w:pPr>
      <w:spacing w:after="120"/>
      <w:ind w:left="1440"/>
      <w:contextualSpacing/>
    </w:pPr>
  </w:style>
  <w:style w:type="paragraph" w:styleId="ListContinue5">
    <w:name w:val="List Continue 5"/>
    <w:basedOn w:val="Normal"/>
    <w:uiPriority w:val="99"/>
    <w:semiHidden/>
    <w:unhideWhenUsed/>
    <w:rsid w:val="009D2B5A"/>
    <w:pPr>
      <w:spacing w:after="120"/>
      <w:ind w:left="1800"/>
      <w:contextualSpacing/>
    </w:pPr>
  </w:style>
  <w:style w:type="paragraph" w:styleId="ListNumber">
    <w:name w:val="List Number"/>
    <w:basedOn w:val="Normal"/>
    <w:uiPriority w:val="99"/>
    <w:semiHidden/>
    <w:unhideWhenUsed/>
    <w:rsid w:val="009D2B5A"/>
    <w:pPr>
      <w:numPr>
        <w:numId w:val="26"/>
      </w:numPr>
      <w:contextualSpacing/>
    </w:pPr>
  </w:style>
  <w:style w:type="paragraph" w:styleId="ListNumber2">
    <w:name w:val="List Number 2"/>
    <w:basedOn w:val="Normal"/>
    <w:uiPriority w:val="99"/>
    <w:semiHidden/>
    <w:unhideWhenUsed/>
    <w:rsid w:val="009D2B5A"/>
    <w:pPr>
      <w:numPr>
        <w:numId w:val="27"/>
      </w:numPr>
      <w:contextualSpacing/>
    </w:pPr>
  </w:style>
  <w:style w:type="paragraph" w:styleId="ListNumber3">
    <w:name w:val="List Number 3"/>
    <w:basedOn w:val="Normal"/>
    <w:uiPriority w:val="99"/>
    <w:semiHidden/>
    <w:unhideWhenUsed/>
    <w:rsid w:val="009D2B5A"/>
    <w:pPr>
      <w:numPr>
        <w:numId w:val="28"/>
      </w:numPr>
      <w:contextualSpacing/>
    </w:pPr>
  </w:style>
  <w:style w:type="paragraph" w:styleId="ListNumber4">
    <w:name w:val="List Number 4"/>
    <w:basedOn w:val="Normal"/>
    <w:uiPriority w:val="99"/>
    <w:semiHidden/>
    <w:unhideWhenUsed/>
    <w:rsid w:val="009D2B5A"/>
    <w:pPr>
      <w:numPr>
        <w:numId w:val="29"/>
      </w:numPr>
      <w:contextualSpacing/>
    </w:pPr>
  </w:style>
  <w:style w:type="paragraph" w:styleId="ListNumber5">
    <w:name w:val="List Number 5"/>
    <w:basedOn w:val="Normal"/>
    <w:uiPriority w:val="99"/>
    <w:semiHidden/>
    <w:unhideWhenUsed/>
    <w:rsid w:val="009D2B5A"/>
    <w:pPr>
      <w:numPr>
        <w:numId w:val="30"/>
      </w:numPr>
      <w:contextualSpacing/>
    </w:pPr>
  </w:style>
  <w:style w:type="paragraph" w:styleId="MacroText">
    <w:name w:val="macro"/>
    <w:link w:val="MacroTextChar"/>
    <w:uiPriority w:val="99"/>
    <w:semiHidden/>
    <w:unhideWhenUsed/>
    <w:rsid w:val="009D2B5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D2B5A"/>
    <w:rPr>
      <w:rFonts w:ascii="Consolas" w:hAnsi="Consolas"/>
      <w:sz w:val="20"/>
      <w:szCs w:val="20"/>
    </w:rPr>
  </w:style>
  <w:style w:type="paragraph" w:styleId="MessageHeader">
    <w:name w:val="Message Header"/>
    <w:basedOn w:val="Normal"/>
    <w:link w:val="MessageHeaderChar"/>
    <w:uiPriority w:val="99"/>
    <w:semiHidden/>
    <w:unhideWhenUsed/>
    <w:rsid w:val="009D2B5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2B5A"/>
    <w:rPr>
      <w:rFonts w:asciiTheme="majorHAnsi" w:eastAsiaTheme="majorEastAsia" w:hAnsiTheme="majorHAnsi" w:cstheme="majorBidi"/>
      <w:sz w:val="24"/>
      <w:szCs w:val="24"/>
      <w:shd w:val="pct20" w:color="auto" w:fill="auto"/>
    </w:rPr>
  </w:style>
  <w:style w:type="paragraph" w:styleId="NoSpacing">
    <w:name w:val="No Spacing"/>
    <w:uiPriority w:val="1"/>
    <w:qFormat/>
    <w:rsid w:val="009D2B5A"/>
    <w:pPr>
      <w:spacing w:after="0" w:line="240" w:lineRule="auto"/>
    </w:pPr>
  </w:style>
  <w:style w:type="paragraph" w:styleId="NormalWeb">
    <w:name w:val="Normal (Web)"/>
    <w:basedOn w:val="Normal"/>
    <w:uiPriority w:val="99"/>
    <w:semiHidden/>
    <w:unhideWhenUsed/>
    <w:rsid w:val="009D2B5A"/>
    <w:rPr>
      <w:rFonts w:ascii="Times New Roman" w:hAnsi="Times New Roman" w:cs="Times New Roman"/>
      <w:sz w:val="24"/>
      <w:szCs w:val="24"/>
    </w:rPr>
  </w:style>
  <w:style w:type="paragraph" w:styleId="NormalIndent">
    <w:name w:val="Normal Indent"/>
    <w:basedOn w:val="Normal"/>
    <w:uiPriority w:val="99"/>
    <w:semiHidden/>
    <w:unhideWhenUsed/>
    <w:rsid w:val="009D2B5A"/>
    <w:pPr>
      <w:ind w:left="720"/>
    </w:pPr>
  </w:style>
  <w:style w:type="paragraph" w:styleId="NoteHeading">
    <w:name w:val="Note Heading"/>
    <w:basedOn w:val="Normal"/>
    <w:next w:val="Normal"/>
    <w:link w:val="NoteHeadingChar"/>
    <w:uiPriority w:val="99"/>
    <w:semiHidden/>
    <w:unhideWhenUsed/>
    <w:rsid w:val="009D2B5A"/>
    <w:pPr>
      <w:spacing w:after="0" w:line="240" w:lineRule="auto"/>
    </w:pPr>
  </w:style>
  <w:style w:type="character" w:customStyle="1" w:styleId="NoteHeadingChar">
    <w:name w:val="Note Heading Char"/>
    <w:basedOn w:val="DefaultParagraphFont"/>
    <w:link w:val="NoteHeading"/>
    <w:uiPriority w:val="99"/>
    <w:semiHidden/>
    <w:rsid w:val="009D2B5A"/>
  </w:style>
  <w:style w:type="paragraph" w:styleId="PlainText">
    <w:name w:val="Plain Text"/>
    <w:basedOn w:val="Normal"/>
    <w:link w:val="PlainTextChar"/>
    <w:uiPriority w:val="99"/>
    <w:semiHidden/>
    <w:unhideWhenUsed/>
    <w:rsid w:val="009D2B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D2B5A"/>
    <w:rPr>
      <w:rFonts w:ascii="Consolas" w:hAnsi="Consolas"/>
      <w:sz w:val="21"/>
      <w:szCs w:val="21"/>
    </w:rPr>
  </w:style>
  <w:style w:type="paragraph" w:styleId="Quote">
    <w:name w:val="Quote"/>
    <w:basedOn w:val="Normal"/>
    <w:next w:val="Normal"/>
    <w:link w:val="QuoteChar"/>
    <w:uiPriority w:val="29"/>
    <w:qFormat/>
    <w:rsid w:val="009D2B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2B5A"/>
    <w:rPr>
      <w:i/>
      <w:iCs/>
      <w:color w:val="404040" w:themeColor="text1" w:themeTint="BF"/>
    </w:rPr>
  </w:style>
  <w:style w:type="paragraph" w:styleId="Salutation">
    <w:name w:val="Salutation"/>
    <w:basedOn w:val="Normal"/>
    <w:next w:val="Normal"/>
    <w:link w:val="SalutationChar"/>
    <w:uiPriority w:val="99"/>
    <w:semiHidden/>
    <w:unhideWhenUsed/>
    <w:rsid w:val="009D2B5A"/>
  </w:style>
  <w:style w:type="character" w:customStyle="1" w:styleId="SalutationChar">
    <w:name w:val="Salutation Char"/>
    <w:basedOn w:val="DefaultParagraphFont"/>
    <w:link w:val="Salutation"/>
    <w:uiPriority w:val="99"/>
    <w:semiHidden/>
    <w:rsid w:val="009D2B5A"/>
  </w:style>
  <w:style w:type="paragraph" w:styleId="Signature">
    <w:name w:val="Signature"/>
    <w:basedOn w:val="Normal"/>
    <w:link w:val="SignatureChar"/>
    <w:uiPriority w:val="99"/>
    <w:semiHidden/>
    <w:unhideWhenUsed/>
    <w:rsid w:val="009D2B5A"/>
    <w:pPr>
      <w:spacing w:after="0" w:line="240" w:lineRule="auto"/>
      <w:ind w:left="4320"/>
    </w:pPr>
  </w:style>
  <w:style w:type="character" w:customStyle="1" w:styleId="SignatureChar">
    <w:name w:val="Signature Char"/>
    <w:basedOn w:val="DefaultParagraphFont"/>
    <w:link w:val="Signature"/>
    <w:uiPriority w:val="99"/>
    <w:semiHidden/>
    <w:rsid w:val="009D2B5A"/>
  </w:style>
  <w:style w:type="paragraph" w:styleId="Subtitle">
    <w:name w:val="Subtitle"/>
    <w:basedOn w:val="Normal"/>
    <w:next w:val="Normal"/>
    <w:link w:val="SubtitleChar"/>
    <w:uiPriority w:val="11"/>
    <w:qFormat/>
    <w:rsid w:val="009D2B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2B5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D2B5A"/>
    <w:pPr>
      <w:spacing w:after="0"/>
      <w:ind w:left="220" w:hanging="220"/>
    </w:pPr>
  </w:style>
  <w:style w:type="paragraph" w:styleId="TableofFigures">
    <w:name w:val="table of figures"/>
    <w:basedOn w:val="Normal"/>
    <w:next w:val="Normal"/>
    <w:uiPriority w:val="99"/>
    <w:semiHidden/>
    <w:unhideWhenUsed/>
    <w:rsid w:val="009D2B5A"/>
    <w:pPr>
      <w:spacing w:after="0"/>
    </w:pPr>
  </w:style>
  <w:style w:type="paragraph" w:styleId="Title">
    <w:name w:val="Title"/>
    <w:basedOn w:val="Normal"/>
    <w:next w:val="Normal"/>
    <w:link w:val="TitleChar"/>
    <w:uiPriority w:val="10"/>
    <w:qFormat/>
    <w:rsid w:val="009D2B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B5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D2B5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D2B5A"/>
    <w:pPr>
      <w:spacing w:after="100"/>
      <w:ind w:left="660"/>
    </w:pPr>
  </w:style>
  <w:style w:type="paragraph" w:styleId="TOC5">
    <w:name w:val="toc 5"/>
    <w:basedOn w:val="Normal"/>
    <w:next w:val="Normal"/>
    <w:autoRedefine/>
    <w:uiPriority w:val="39"/>
    <w:semiHidden/>
    <w:unhideWhenUsed/>
    <w:rsid w:val="009D2B5A"/>
    <w:pPr>
      <w:spacing w:after="100"/>
      <w:ind w:left="880"/>
    </w:pPr>
  </w:style>
  <w:style w:type="paragraph" w:styleId="TOC6">
    <w:name w:val="toc 6"/>
    <w:basedOn w:val="Normal"/>
    <w:next w:val="Normal"/>
    <w:autoRedefine/>
    <w:uiPriority w:val="39"/>
    <w:semiHidden/>
    <w:unhideWhenUsed/>
    <w:rsid w:val="009D2B5A"/>
    <w:pPr>
      <w:spacing w:after="100"/>
      <w:ind w:left="1100"/>
    </w:pPr>
  </w:style>
  <w:style w:type="paragraph" w:styleId="TOC7">
    <w:name w:val="toc 7"/>
    <w:basedOn w:val="Normal"/>
    <w:next w:val="Normal"/>
    <w:autoRedefine/>
    <w:uiPriority w:val="39"/>
    <w:semiHidden/>
    <w:unhideWhenUsed/>
    <w:rsid w:val="009D2B5A"/>
    <w:pPr>
      <w:spacing w:after="100"/>
      <w:ind w:left="1320"/>
    </w:pPr>
  </w:style>
  <w:style w:type="paragraph" w:styleId="TOC8">
    <w:name w:val="toc 8"/>
    <w:basedOn w:val="Normal"/>
    <w:next w:val="Normal"/>
    <w:autoRedefine/>
    <w:uiPriority w:val="39"/>
    <w:semiHidden/>
    <w:unhideWhenUsed/>
    <w:rsid w:val="009D2B5A"/>
    <w:pPr>
      <w:spacing w:after="100"/>
      <w:ind w:left="1540"/>
    </w:pPr>
  </w:style>
  <w:style w:type="paragraph" w:styleId="TOC9">
    <w:name w:val="toc 9"/>
    <w:basedOn w:val="Normal"/>
    <w:next w:val="Normal"/>
    <w:autoRedefine/>
    <w:uiPriority w:val="39"/>
    <w:semiHidden/>
    <w:unhideWhenUsed/>
    <w:rsid w:val="009D2B5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508">
      <w:bodyDiv w:val="1"/>
      <w:marLeft w:val="0"/>
      <w:marRight w:val="0"/>
      <w:marTop w:val="0"/>
      <w:marBottom w:val="0"/>
      <w:divBdr>
        <w:top w:val="none" w:sz="0" w:space="0" w:color="auto"/>
        <w:left w:val="none" w:sz="0" w:space="0" w:color="auto"/>
        <w:bottom w:val="none" w:sz="0" w:space="0" w:color="auto"/>
        <w:right w:val="none" w:sz="0" w:space="0" w:color="auto"/>
      </w:divBdr>
    </w:div>
    <w:div w:id="65499205">
      <w:bodyDiv w:val="1"/>
      <w:marLeft w:val="0"/>
      <w:marRight w:val="0"/>
      <w:marTop w:val="0"/>
      <w:marBottom w:val="0"/>
      <w:divBdr>
        <w:top w:val="none" w:sz="0" w:space="0" w:color="auto"/>
        <w:left w:val="none" w:sz="0" w:space="0" w:color="auto"/>
        <w:bottom w:val="none" w:sz="0" w:space="0" w:color="auto"/>
        <w:right w:val="none" w:sz="0" w:space="0" w:color="auto"/>
      </w:divBdr>
    </w:div>
    <w:div w:id="102263848">
      <w:bodyDiv w:val="1"/>
      <w:marLeft w:val="0"/>
      <w:marRight w:val="0"/>
      <w:marTop w:val="0"/>
      <w:marBottom w:val="0"/>
      <w:divBdr>
        <w:top w:val="none" w:sz="0" w:space="0" w:color="auto"/>
        <w:left w:val="none" w:sz="0" w:space="0" w:color="auto"/>
        <w:bottom w:val="none" w:sz="0" w:space="0" w:color="auto"/>
        <w:right w:val="none" w:sz="0" w:space="0" w:color="auto"/>
      </w:divBdr>
      <w:divsChild>
        <w:div w:id="348801740">
          <w:marLeft w:val="0"/>
          <w:marRight w:val="0"/>
          <w:marTop w:val="0"/>
          <w:marBottom w:val="0"/>
          <w:divBdr>
            <w:top w:val="none" w:sz="0" w:space="0" w:color="auto"/>
            <w:left w:val="none" w:sz="0" w:space="0" w:color="auto"/>
            <w:bottom w:val="none" w:sz="0" w:space="0" w:color="auto"/>
            <w:right w:val="none" w:sz="0" w:space="0" w:color="auto"/>
          </w:divBdr>
        </w:div>
        <w:div w:id="1369993796">
          <w:marLeft w:val="0"/>
          <w:marRight w:val="0"/>
          <w:marTop w:val="0"/>
          <w:marBottom w:val="0"/>
          <w:divBdr>
            <w:top w:val="none" w:sz="0" w:space="0" w:color="auto"/>
            <w:left w:val="none" w:sz="0" w:space="0" w:color="auto"/>
            <w:bottom w:val="none" w:sz="0" w:space="0" w:color="auto"/>
            <w:right w:val="none" w:sz="0" w:space="0" w:color="auto"/>
          </w:divBdr>
        </w:div>
        <w:div w:id="1965429343">
          <w:marLeft w:val="0"/>
          <w:marRight w:val="0"/>
          <w:marTop w:val="0"/>
          <w:marBottom w:val="0"/>
          <w:divBdr>
            <w:top w:val="none" w:sz="0" w:space="0" w:color="auto"/>
            <w:left w:val="none" w:sz="0" w:space="0" w:color="auto"/>
            <w:bottom w:val="none" w:sz="0" w:space="0" w:color="auto"/>
            <w:right w:val="none" w:sz="0" w:space="0" w:color="auto"/>
          </w:divBdr>
        </w:div>
      </w:divsChild>
    </w:div>
    <w:div w:id="104926778">
      <w:bodyDiv w:val="1"/>
      <w:marLeft w:val="0"/>
      <w:marRight w:val="0"/>
      <w:marTop w:val="0"/>
      <w:marBottom w:val="0"/>
      <w:divBdr>
        <w:top w:val="none" w:sz="0" w:space="0" w:color="auto"/>
        <w:left w:val="none" w:sz="0" w:space="0" w:color="auto"/>
        <w:bottom w:val="none" w:sz="0" w:space="0" w:color="auto"/>
        <w:right w:val="none" w:sz="0" w:space="0" w:color="auto"/>
      </w:divBdr>
      <w:divsChild>
        <w:div w:id="602540660">
          <w:marLeft w:val="0"/>
          <w:marRight w:val="0"/>
          <w:marTop w:val="0"/>
          <w:marBottom w:val="0"/>
          <w:divBdr>
            <w:top w:val="none" w:sz="0" w:space="0" w:color="auto"/>
            <w:left w:val="none" w:sz="0" w:space="0" w:color="auto"/>
            <w:bottom w:val="none" w:sz="0" w:space="0" w:color="auto"/>
            <w:right w:val="none" w:sz="0" w:space="0" w:color="auto"/>
          </w:divBdr>
        </w:div>
        <w:div w:id="1427728111">
          <w:marLeft w:val="0"/>
          <w:marRight w:val="0"/>
          <w:marTop w:val="0"/>
          <w:marBottom w:val="0"/>
          <w:divBdr>
            <w:top w:val="none" w:sz="0" w:space="0" w:color="auto"/>
            <w:left w:val="none" w:sz="0" w:space="0" w:color="auto"/>
            <w:bottom w:val="none" w:sz="0" w:space="0" w:color="auto"/>
            <w:right w:val="none" w:sz="0" w:space="0" w:color="auto"/>
          </w:divBdr>
        </w:div>
        <w:div w:id="1731535919">
          <w:marLeft w:val="0"/>
          <w:marRight w:val="0"/>
          <w:marTop w:val="0"/>
          <w:marBottom w:val="0"/>
          <w:divBdr>
            <w:top w:val="none" w:sz="0" w:space="0" w:color="auto"/>
            <w:left w:val="none" w:sz="0" w:space="0" w:color="auto"/>
            <w:bottom w:val="none" w:sz="0" w:space="0" w:color="auto"/>
            <w:right w:val="none" w:sz="0" w:space="0" w:color="auto"/>
          </w:divBdr>
          <w:divsChild>
            <w:div w:id="47120545">
              <w:marLeft w:val="0"/>
              <w:marRight w:val="0"/>
              <w:marTop w:val="0"/>
              <w:marBottom w:val="0"/>
              <w:divBdr>
                <w:top w:val="none" w:sz="0" w:space="0" w:color="auto"/>
                <w:left w:val="none" w:sz="0" w:space="0" w:color="auto"/>
                <w:bottom w:val="none" w:sz="0" w:space="0" w:color="auto"/>
                <w:right w:val="none" w:sz="0" w:space="0" w:color="auto"/>
              </w:divBdr>
            </w:div>
            <w:div w:id="377821831">
              <w:marLeft w:val="0"/>
              <w:marRight w:val="0"/>
              <w:marTop w:val="0"/>
              <w:marBottom w:val="0"/>
              <w:divBdr>
                <w:top w:val="none" w:sz="0" w:space="0" w:color="auto"/>
                <w:left w:val="none" w:sz="0" w:space="0" w:color="auto"/>
                <w:bottom w:val="none" w:sz="0" w:space="0" w:color="auto"/>
                <w:right w:val="none" w:sz="0" w:space="0" w:color="auto"/>
              </w:divBdr>
            </w:div>
            <w:div w:id="12135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1896">
      <w:bodyDiv w:val="1"/>
      <w:marLeft w:val="0"/>
      <w:marRight w:val="0"/>
      <w:marTop w:val="0"/>
      <w:marBottom w:val="0"/>
      <w:divBdr>
        <w:top w:val="none" w:sz="0" w:space="0" w:color="auto"/>
        <w:left w:val="none" w:sz="0" w:space="0" w:color="auto"/>
        <w:bottom w:val="none" w:sz="0" w:space="0" w:color="auto"/>
        <w:right w:val="none" w:sz="0" w:space="0" w:color="auto"/>
      </w:divBdr>
    </w:div>
    <w:div w:id="258224736">
      <w:bodyDiv w:val="1"/>
      <w:marLeft w:val="0"/>
      <w:marRight w:val="0"/>
      <w:marTop w:val="0"/>
      <w:marBottom w:val="0"/>
      <w:divBdr>
        <w:top w:val="none" w:sz="0" w:space="0" w:color="auto"/>
        <w:left w:val="none" w:sz="0" w:space="0" w:color="auto"/>
        <w:bottom w:val="none" w:sz="0" w:space="0" w:color="auto"/>
        <w:right w:val="none" w:sz="0" w:space="0" w:color="auto"/>
      </w:divBdr>
      <w:divsChild>
        <w:div w:id="1259363044">
          <w:marLeft w:val="0"/>
          <w:marRight w:val="0"/>
          <w:marTop w:val="0"/>
          <w:marBottom w:val="0"/>
          <w:divBdr>
            <w:top w:val="none" w:sz="0" w:space="0" w:color="auto"/>
            <w:left w:val="none" w:sz="0" w:space="0" w:color="auto"/>
            <w:bottom w:val="none" w:sz="0" w:space="0" w:color="auto"/>
            <w:right w:val="none" w:sz="0" w:space="0" w:color="auto"/>
          </w:divBdr>
          <w:divsChild>
            <w:div w:id="13119602">
              <w:marLeft w:val="0"/>
              <w:marRight w:val="0"/>
              <w:marTop w:val="0"/>
              <w:marBottom w:val="0"/>
              <w:divBdr>
                <w:top w:val="none" w:sz="0" w:space="0" w:color="auto"/>
                <w:left w:val="none" w:sz="0" w:space="0" w:color="auto"/>
                <w:bottom w:val="none" w:sz="0" w:space="0" w:color="auto"/>
                <w:right w:val="none" w:sz="0" w:space="0" w:color="auto"/>
              </w:divBdr>
            </w:div>
            <w:div w:id="24411197">
              <w:marLeft w:val="0"/>
              <w:marRight w:val="0"/>
              <w:marTop w:val="0"/>
              <w:marBottom w:val="0"/>
              <w:divBdr>
                <w:top w:val="none" w:sz="0" w:space="0" w:color="auto"/>
                <w:left w:val="none" w:sz="0" w:space="0" w:color="auto"/>
                <w:bottom w:val="none" w:sz="0" w:space="0" w:color="auto"/>
                <w:right w:val="none" w:sz="0" w:space="0" w:color="auto"/>
              </w:divBdr>
            </w:div>
            <w:div w:id="167521547">
              <w:marLeft w:val="0"/>
              <w:marRight w:val="0"/>
              <w:marTop w:val="0"/>
              <w:marBottom w:val="0"/>
              <w:divBdr>
                <w:top w:val="none" w:sz="0" w:space="0" w:color="auto"/>
                <w:left w:val="none" w:sz="0" w:space="0" w:color="auto"/>
                <w:bottom w:val="none" w:sz="0" w:space="0" w:color="auto"/>
                <w:right w:val="none" w:sz="0" w:space="0" w:color="auto"/>
              </w:divBdr>
            </w:div>
            <w:div w:id="284779680">
              <w:marLeft w:val="0"/>
              <w:marRight w:val="0"/>
              <w:marTop w:val="0"/>
              <w:marBottom w:val="0"/>
              <w:divBdr>
                <w:top w:val="none" w:sz="0" w:space="0" w:color="auto"/>
                <w:left w:val="none" w:sz="0" w:space="0" w:color="auto"/>
                <w:bottom w:val="none" w:sz="0" w:space="0" w:color="auto"/>
                <w:right w:val="none" w:sz="0" w:space="0" w:color="auto"/>
              </w:divBdr>
            </w:div>
            <w:div w:id="351735521">
              <w:marLeft w:val="0"/>
              <w:marRight w:val="0"/>
              <w:marTop w:val="0"/>
              <w:marBottom w:val="0"/>
              <w:divBdr>
                <w:top w:val="none" w:sz="0" w:space="0" w:color="auto"/>
                <w:left w:val="none" w:sz="0" w:space="0" w:color="auto"/>
                <w:bottom w:val="none" w:sz="0" w:space="0" w:color="auto"/>
                <w:right w:val="none" w:sz="0" w:space="0" w:color="auto"/>
              </w:divBdr>
            </w:div>
            <w:div w:id="375468638">
              <w:marLeft w:val="0"/>
              <w:marRight w:val="0"/>
              <w:marTop w:val="0"/>
              <w:marBottom w:val="0"/>
              <w:divBdr>
                <w:top w:val="none" w:sz="0" w:space="0" w:color="auto"/>
                <w:left w:val="none" w:sz="0" w:space="0" w:color="auto"/>
                <w:bottom w:val="none" w:sz="0" w:space="0" w:color="auto"/>
                <w:right w:val="none" w:sz="0" w:space="0" w:color="auto"/>
              </w:divBdr>
            </w:div>
            <w:div w:id="713651728">
              <w:marLeft w:val="0"/>
              <w:marRight w:val="0"/>
              <w:marTop w:val="0"/>
              <w:marBottom w:val="0"/>
              <w:divBdr>
                <w:top w:val="none" w:sz="0" w:space="0" w:color="auto"/>
                <w:left w:val="none" w:sz="0" w:space="0" w:color="auto"/>
                <w:bottom w:val="none" w:sz="0" w:space="0" w:color="auto"/>
                <w:right w:val="none" w:sz="0" w:space="0" w:color="auto"/>
              </w:divBdr>
            </w:div>
            <w:div w:id="816074993">
              <w:marLeft w:val="0"/>
              <w:marRight w:val="0"/>
              <w:marTop w:val="0"/>
              <w:marBottom w:val="0"/>
              <w:divBdr>
                <w:top w:val="none" w:sz="0" w:space="0" w:color="auto"/>
                <w:left w:val="none" w:sz="0" w:space="0" w:color="auto"/>
                <w:bottom w:val="none" w:sz="0" w:space="0" w:color="auto"/>
                <w:right w:val="none" w:sz="0" w:space="0" w:color="auto"/>
              </w:divBdr>
            </w:div>
            <w:div w:id="1008017190">
              <w:marLeft w:val="0"/>
              <w:marRight w:val="0"/>
              <w:marTop w:val="0"/>
              <w:marBottom w:val="0"/>
              <w:divBdr>
                <w:top w:val="none" w:sz="0" w:space="0" w:color="auto"/>
                <w:left w:val="none" w:sz="0" w:space="0" w:color="auto"/>
                <w:bottom w:val="none" w:sz="0" w:space="0" w:color="auto"/>
                <w:right w:val="none" w:sz="0" w:space="0" w:color="auto"/>
              </w:divBdr>
            </w:div>
            <w:div w:id="1194197230">
              <w:marLeft w:val="0"/>
              <w:marRight w:val="0"/>
              <w:marTop w:val="0"/>
              <w:marBottom w:val="0"/>
              <w:divBdr>
                <w:top w:val="none" w:sz="0" w:space="0" w:color="auto"/>
                <w:left w:val="none" w:sz="0" w:space="0" w:color="auto"/>
                <w:bottom w:val="none" w:sz="0" w:space="0" w:color="auto"/>
                <w:right w:val="none" w:sz="0" w:space="0" w:color="auto"/>
              </w:divBdr>
            </w:div>
            <w:div w:id="1496606752">
              <w:marLeft w:val="0"/>
              <w:marRight w:val="0"/>
              <w:marTop w:val="0"/>
              <w:marBottom w:val="0"/>
              <w:divBdr>
                <w:top w:val="none" w:sz="0" w:space="0" w:color="auto"/>
                <w:left w:val="none" w:sz="0" w:space="0" w:color="auto"/>
                <w:bottom w:val="none" w:sz="0" w:space="0" w:color="auto"/>
                <w:right w:val="none" w:sz="0" w:space="0" w:color="auto"/>
              </w:divBdr>
            </w:div>
            <w:div w:id="1639265799">
              <w:marLeft w:val="0"/>
              <w:marRight w:val="0"/>
              <w:marTop w:val="0"/>
              <w:marBottom w:val="0"/>
              <w:divBdr>
                <w:top w:val="none" w:sz="0" w:space="0" w:color="auto"/>
                <w:left w:val="none" w:sz="0" w:space="0" w:color="auto"/>
                <w:bottom w:val="none" w:sz="0" w:space="0" w:color="auto"/>
                <w:right w:val="none" w:sz="0" w:space="0" w:color="auto"/>
              </w:divBdr>
            </w:div>
            <w:div w:id="1710716540">
              <w:marLeft w:val="0"/>
              <w:marRight w:val="0"/>
              <w:marTop w:val="0"/>
              <w:marBottom w:val="0"/>
              <w:divBdr>
                <w:top w:val="none" w:sz="0" w:space="0" w:color="auto"/>
                <w:left w:val="none" w:sz="0" w:space="0" w:color="auto"/>
                <w:bottom w:val="none" w:sz="0" w:space="0" w:color="auto"/>
                <w:right w:val="none" w:sz="0" w:space="0" w:color="auto"/>
              </w:divBdr>
            </w:div>
            <w:div w:id="1887569604">
              <w:marLeft w:val="0"/>
              <w:marRight w:val="0"/>
              <w:marTop w:val="0"/>
              <w:marBottom w:val="0"/>
              <w:divBdr>
                <w:top w:val="none" w:sz="0" w:space="0" w:color="auto"/>
                <w:left w:val="none" w:sz="0" w:space="0" w:color="auto"/>
                <w:bottom w:val="none" w:sz="0" w:space="0" w:color="auto"/>
                <w:right w:val="none" w:sz="0" w:space="0" w:color="auto"/>
              </w:divBdr>
            </w:div>
          </w:divsChild>
        </w:div>
        <w:div w:id="2050185622">
          <w:marLeft w:val="0"/>
          <w:marRight w:val="0"/>
          <w:marTop w:val="0"/>
          <w:marBottom w:val="0"/>
          <w:divBdr>
            <w:top w:val="none" w:sz="0" w:space="0" w:color="auto"/>
            <w:left w:val="none" w:sz="0" w:space="0" w:color="auto"/>
            <w:bottom w:val="none" w:sz="0" w:space="0" w:color="auto"/>
            <w:right w:val="none" w:sz="0" w:space="0" w:color="auto"/>
          </w:divBdr>
          <w:divsChild>
            <w:div w:id="279917">
              <w:marLeft w:val="0"/>
              <w:marRight w:val="0"/>
              <w:marTop w:val="0"/>
              <w:marBottom w:val="0"/>
              <w:divBdr>
                <w:top w:val="none" w:sz="0" w:space="0" w:color="auto"/>
                <w:left w:val="none" w:sz="0" w:space="0" w:color="auto"/>
                <w:bottom w:val="none" w:sz="0" w:space="0" w:color="auto"/>
                <w:right w:val="none" w:sz="0" w:space="0" w:color="auto"/>
              </w:divBdr>
            </w:div>
            <w:div w:id="53353408">
              <w:marLeft w:val="0"/>
              <w:marRight w:val="0"/>
              <w:marTop w:val="0"/>
              <w:marBottom w:val="0"/>
              <w:divBdr>
                <w:top w:val="none" w:sz="0" w:space="0" w:color="auto"/>
                <w:left w:val="none" w:sz="0" w:space="0" w:color="auto"/>
                <w:bottom w:val="none" w:sz="0" w:space="0" w:color="auto"/>
                <w:right w:val="none" w:sz="0" w:space="0" w:color="auto"/>
              </w:divBdr>
            </w:div>
            <w:div w:id="63335082">
              <w:marLeft w:val="0"/>
              <w:marRight w:val="0"/>
              <w:marTop w:val="0"/>
              <w:marBottom w:val="0"/>
              <w:divBdr>
                <w:top w:val="none" w:sz="0" w:space="0" w:color="auto"/>
                <w:left w:val="none" w:sz="0" w:space="0" w:color="auto"/>
                <w:bottom w:val="none" w:sz="0" w:space="0" w:color="auto"/>
                <w:right w:val="none" w:sz="0" w:space="0" w:color="auto"/>
              </w:divBdr>
            </w:div>
            <w:div w:id="117838045">
              <w:marLeft w:val="0"/>
              <w:marRight w:val="0"/>
              <w:marTop w:val="0"/>
              <w:marBottom w:val="0"/>
              <w:divBdr>
                <w:top w:val="none" w:sz="0" w:space="0" w:color="auto"/>
                <w:left w:val="none" w:sz="0" w:space="0" w:color="auto"/>
                <w:bottom w:val="none" w:sz="0" w:space="0" w:color="auto"/>
                <w:right w:val="none" w:sz="0" w:space="0" w:color="auto"/>
              </w:divBdr>
            </w:div>
            <w:div w:id="134685749">
              <w:marLeft w:val="0"/>
              <w:marRight w:val="0"/>
              <w:marTop w:val="0"/>
              <w:marBottom w:val="0"/>
              <w:divBdr>
                <w:top w:val="none" w:sz="0" w:space="0" w:color="auto"/>
                <w:left w:val="none" w:sz="0" w:space="0" w:color="auto"/>
                <w:bottom w:val="none" w:sz="0" w:space="0" w:color="auto"/>
                <w:right w:val="none" w:sz="0" w:space="0" w:color="auto"/>
              </w:divBdr>
            </w:div>
            <w:div w:id="167864410">
              <w:marLeft w:val="0"/>
              <w:marRight w:val="0"/>
              <w:marTop w:val="0"/>
              <w:marBottom w:val="0"/>
              <w:divBdr>
                <w:top w:val="none" w:sz="0" w:space="0" w:color="auto"/>
                <w:left w:val="none" w:sz="0" w:space="0" w:color="auto"/>
                <w:bottom w:val="none" w:sz="0" w:space="0" w:color="auto"/>
                <w:right w:val="none" w:sz="0" w:space="0" w:color="auto"/>
              </w:divBdr>
            </w:div>
            <w:div w:id="171575737">
              <w:marLeft w:val="0"/>
              <w:marRight w:val="0"/>
              <w:marTop w:val="0"/>
              <w:marBottom w:val="0"/>
              <w:divBdr>
                <w:top w:val="none" w:sz="0" w:space="0" w:color="auto"/>
                <w:left w:val="none" w:sz="0" w:space="0" w:color="auto"/>
                <w:bottom w:val="none" w:sz="0" w:space="0" w:color="auto"/>
                <w:right w:val="none" w:sz="0" w:space="0" w:color="auto"/>
              </w:divBdr>
            </w:div>
            <w:div w:id="219757672">
              <w:marLeft w:val="0"/>
              <w:marRight w:val="0"/>
              <w:marTop w:val="0"/>
              <w:marBottom w:val="0"/>
              <w:divBdr>
                <w:top w:val="none" w:sz="0" w:space="0" w:color="auto"/>
                <w:left w:val="none" w:sz="0" w:space="0" w:color="auto"/>
                <w:bottom w:val="none" w:sz="0" w:space="0" w:color="auto"/>
                <w:right w:val="none" w:sz="0" w:space="0" w:color="auto"/>
              </w:divBdr>
            </w:div>
            <w:div w:id="222527412">
              <w:marLeft w:val="0"/>
              <w:marRight w:val="0"/>
              <w:marTop w:val="0"/>
              <w:marBottom w:val="0"/>
              <w:divBdr>
                <w:top w:val="none" w:sz="0" w:space="0" w:color="auto"/>
                <w:left w:val="none" w:sz="0" w:space="0" w:color="auto"/>
                <w:bottom w:val="none" w:sz="0" w:space="0" w:color="auto"/>
                <w:right w:val="none" w:sz="0" w:space="0" w:color="auto"/>
              </w:divBdr>
            </w:div>
            <w:div w:id="254289221">
              <w:marLeft w:val="0"/>
              <w:marRight w:val="0"/>
              <w:marTop w:val="0"/>
              <w:marBottom w:val="0"/>
              <w:divBdr>
                <w:top w:val="none" w:sz="0" w:space="0" w:color="auto"/>
                <w:left w:val="none" w:sz="0" w:space="0" w:color="auto"/>
                <w:bottom w:val="none" w:sz="0" w:space="0" w:color="auto"/>
                <w:right w:val="none" w:sz="0" w:space="0" w:color="auto"/>
              </w:divBdr>
            </w:div>
            <w:div w:id="281347868">
              <w:marLeft w:val="0"/>
              <w:marRight w:val="0"/>
              <w:marTop w:val="0"/>
              <w:marBottom w:val="0"/>
              <w:divBdr>
                <w:top w:val="none" w:sz="0" w:space="0" w:color="auto"/>
                <w:left w:val="none" w:sz="0" w:space="0" w:color="auto"/>
                <w:bottom w:val="none" w:sz="0" w:space="0" w:color="auto"/>
                <w:right w:val="none" w:sz="0" w:space="0" w:color="auto"/>
              </w:divBdr>
            </w:div>
            <w:div w:id="285477902">
              <w:marLeft w:val="0"/>
              <w:marRight w:val="0"/>
              <w:marTop w:val="0"/>
              <w:marBottom w:val="0"/>
              <w:divBdr>
                <w:top w:val="none" w:sz="0" w:space="0" w:color="auto"/>
                <w:left w:val="none" w:sz="0" w:space="0" w:color="auto"/>
                <w:bottom w:val="none" w:sz="0" w:space="0" w:color="auto"/>
                <w:right w:val="none" w:sz="0" w:space="0" w:color="auto"/>
              </w:divBdr>
            </w:div>
            <w:div w:id="291986262">
              <w:marLeft w:val="0"/>
              <w:marRight w:val="0"/>
              <w:marTop w:val="0"/>
              <w:marBottom w:val="0"/>
              <w:divBdr>
                <w:top w:val="none" w:sz="0" w:space="0" w:color="auto"/>
                <w:left w:val="none" w:sz="0" w:space="0" w:color="auto"/>
                <w:bottom w:val="none" w:sz="0" w:space="0" w:color="auto"/>
                <w:right w:val="none" w:sz="0" w:space="0" w:color="auto"/>
              </w:divBdr>
            </w:div>
            <w:div w:id="325863851">
              <w:marLeft w:val="0"/>
              <w:marRight w:val="0"/>
              <w:marTop w:val="0"/>
              <w:marBottom w:val="0"/>
              <w:divBdr>
                <w:top w:val="none" w:sz="0" w:space="0" w:color="auto"/>
                <w:left w:val="none" w:sz="0" w:space="0" w:color="auto"/>
                <w:bottom w:val="none" w:sz="0" w:space="0" w:color="auto"/>
                <w:right w:val="none" w:sz="0" w:space="0" w:color="auto"/>
              </w:divBdr>
            </w:div>
            <w:div w:id="350884286">
              <w:marLeft w:val="0"/>
              <w:marRight w:val="0"/>
              <w:marTop w:val="0"/>
              <w:marBottom w:val="0"/>
              <w:divBdr>
                <w:top w:val="none" w:sz="0" w:space="0" w:color="auto"/>
                <w:left w:val="none" w:sz="0" w:space="0" w:color="auto"/>
                <w:bottom w:val="none" w:sz="0" w:space="0" w:color="auto"/>
                <w:right w:val="none" w:sz="0" w:space="0" w:color="auto"/>
              </w:divBdr>
            </w:div>
            <w:div w:id="391971083">
              <w:marLeft w:val="0"/>
              <w:marRight w:val="0"/>
              <w:marTop w:val="0"/>
              <w:marBottom w:val="0"/>
              <w:divBdr>
                <w:top w:val="none" w:sz="0" w:space="0" w:color="auto"/>
                <w:left w:val="none" w:sz="0" w:space="0" w:color="auto"/>
                <w:bottom w:val="none" w:sz="0" w:space="0" w:color="auto"/>
                <w:right w:val="none" w:sz="0" w:space="0" w:color="auto"/>
              </w:divBdr>
            </w:div>
            <w:div w:id="571433673">
              <w:marLeft w:val="0"/>
              <w:marRight w:val="0"/>
              <w:marTop w:val="0"/>
              <w:marBottom w:val="0"/>
              <w:divBdr>
                <w:top w:val="none" w:sz="0" w:space="0" w:color="auto"/>
                <w:left w:val="none" w:sz="0" w:space="0" w:color="auto"/>
                <w:bottom w:val="none" w:sz="0" w:space="0" w:color="auto"/>
                <w:right w:val="none" w:sz="0" w:space="0" w:color="auto"/>
              </w:divBdr>
            </w:div>
            <w:div w:id="591862926">
              <w:marLeft w:val="0"/>
              <w:marRight w:val="0"/>
              <w:marTop w:val="0"/>
              <w:marBottom w:val="0"/>
              <w:divBdr>
                <w:top w:val="none" w:sz="0" w:space="0" w:color="auto"/>
                <w:left w:val="none" w:sz="0" w:space="0" w:color="auto"/>
                <w:bottom w:val="none" w:sz="0" w:space="0" w:color="auto"/>
                <w:right w:val="none" w:sz="0" w:space="0" w:color="auto"/>
              </w:divBdr>
            </w:div>
            <w:div w:id="608240998">
              <w:marLeft w:val="0"/>
              <w:marRight w:val="0"/>
              <w:marTop w:val="0"/>
              <w:marBottom w:val="0"/>
              <w:divBdr>
                <w:top w:val="none" w:sz="0" w:space="0" w:color="auto"/>
                <w:left w:val="none" w:sz="0" w:space="0" w:color="auto"/>
                <w:bottom w:val="none" w:sz="0" w:space="0" w:color="auto"/>
                <w:right w:val="none" w:sz="0" w:space="0" w:color="auto"/>
              </w:divBdr>
            </w:div>
            <w:div w:id="630944990">
              <w:marLeft w:val="0"/>
              <w:marRight w:val="0"/>
              <w:marTop w:val="0"/>
              <w:marBottom w:val="0"/>
              <w:divBdr>
                <w:top w:val="none" w:sz="0" w:space="0" w:color="auto"/>
                <w:left w:val="none" w:sz="0" w:space="0" w:color="auto"/>
                <w:bottom w:val="none" w:sz="0" w:space="0" w:color="auto"/>
                <w:right w:val="none" w:sz="0" w:space="0" w:color="auto"/>
              </w:divBdr>
            </w:div>
            <w:div w:id="631710689">
              <w:marLeft w:val="0"/>
              <w:marRight w:val="0"/>
              <w:marTop w:val="0"/>
              <w:marBottom w:val="0"/>
              <w:divBdr>
                <w:top w:val="none" w:sz="0" w:space="0" w:color="auto"/>
                <w:left w:val="none" w:sz="0" w:space="0" w:color="auto"/>
                <w:bottom w:val="none" w:sz="0" w:space="0" w:color="auto"/>
                <w:right w:val="none" w:sz="0" w:space="0" w:color="auto"/>
              </w:divBdr>
            </w:div>
            <w:div w:id="704528034">
              <w:marLeft w:val="0"/>
              <w:marRight w:val="0"/>
              <w:marTop w:val="0"/>
              <w:marBottom w:val="0"/>
              <w:divBdr>
                <w:top w:val="none" w:sz="0" w:space="0" w:color="auto"/>
                <w:left w:val="none" w:sz="0" w:space="0" w:color="auto"/>
                <w:bottom w:val="none" w:sz="0" w:space="0" w:color="auto"/>
                <w:right w:val="none" w:sz="0" w:space="0" w:color="auto"/>
              </w:divBdr>
            </w:div>
            <w:div w:id="758211496">
              <w:marLeft w:val="0"/>
              <w:marRight w:val="0"/>
              <w:marTop w:val="0"/>
              <w:marBottom w:val="0"/>
              <w:divBdr>
                <w:top w:val="none" w:sz="0" w:space="0" w:color="auto"/>
                <w:left w:val="none" w:sz="0" w:space="0" w:color="auto"/>
                <w:bottom w:val="none" w:sz="0" w:space="0" w:color="auto"/>
                <w:right w:val="none" w:sz="0" w:space="0" w:color="auto"/>
              </w:divBdr>
            </w:div>
            <w:div w:id="819267561">
              <w:marLeft w:val="0"/>
              <w:marRight w:val="0"/>
              <w:marTop w:val="0"/>
              <w:marBottom w:val="0"/>
              <w:divBdr>
                <w:top w:val="none" w:sz="0" w:space="0" w:color="auto"/>
                <w:left w:val="none" w:sz="0" w:space="0" w:color="auto"/>
                <w:bottom w:val="none" w:sz="0" w:space="0" w:color="auto"/>
                <w:right w:val="none" w:sz="0" w:space="0" w:color="auto"/>
              </w:divBdr>
            </w:div>
            <w:div w:id="843743048">
              <w:marLeft w:val="0"/>
              <w:marRight w:val="0"/>
              <w:marTop w:val="0"/>
              <w:marBottom w:val="0"/>
              <w:divBdr>
                <w:top w:val="none" w:sz="0" w:space="0" w:color="auto"/>
                <w:left w:val="none" w:sz="0" w:space="0" w:color="auto"/>
                <w:bottom w:val="none" w:sz="0" w:space="0" w:color="auto"/>
                <w:right w:val="none" w:sz="0" w:space="0" w:color="auto"/>
              </w:divBdr>
            </w:div>
            <w:div w:id="947733406">
              <w:marLeft w:val="0"/>
              <w:marRight w:val="0"/>
              <w:marTop w:val="0"/>
              <w:marBottom w:val="0"/>
              <w:divBdr>
                <w:top w:val="none" w:sz="0" w:space="0" w:color="auto"/>
                <w:left w:val="none" w:sz="0" w:space="0" w:color="auto"/>
                <w:bottom w:val="none" w:sz="0" w:space="0" w:color="auto"/>
                <w:right w:val="none" w:sz="0" w:space="0" w:color="auto"/>
              </w:divBdr>
            </w:div>
            <w:div w:id="964777863">
              <w:marLeft w:val="0"/>
              <w:marRight w:val="0"/>
              <w:marTop w:val="0"/>
              <w:marBottom w:val="0"/>
              <w:divBdr>
                <w:top w:val="none" w:sz="0" w:space="0" w:color="auto"/>
                <w:left w:val="none" w:sz="0" w:space="0" w:color="auto"/>
                <w:bottom w:val="none" w:sz="0" w:space="0" w:color="auto"/>
                <w:right w:val="none" w:sz="0" w:space="0" w:color="auto"/>
              </w:divBdr>
            </w:div>
            <w:div w:id="1002776961">
              <w:marLeft w:val="0"/>
              <w:marRight w:val="0"/>
              <w:marTop w:val="0"/>
              <w:marBottom w:val="0"/>
              <w:divBdr>
                <w:top w:val="none" w:sz="0" w:space="0" w:color="auto"/>
                <w:left w:val="none" w:sz="0" w:space="0" w:color="auto"/>
                <w:bottom w:val="none" w:sz="0" w:space="0" w:color="auto"/>
                <w:right w:val="none" w:sz="0" w:space="0" w:color="auto"/>
              </w:divBdr>
            </w:div>
            <w:div w:id="1013848818">
              <w:marLeft w:val="0"/>
              <w:marRight w:val="0"/>
              <w:marTop w:val="0"/>
              <w:marBottom w:val="0"/>
              <w:divBdr>
                <w:top w:val="none" w:sz="0" w:space="0" w:color="auto"/>
                <w:left w:val="none" w:sz="0" w:space="0" w:color="auto"/>
                <w:bottom w:val="none" w:sz="0" w:space="0" w:color="auto"/>
                <w:right w:val="none" w:sz="0" w:space="0" w:color="auto"/>
              </w:divBdr>
            </w:div>
            <w:div w:id="1028263324">
              <w:marLeft w:val="0"/>
              <w:marRight w:val="0"/>
              <w:marTop w:val="0"/>
              <w:marBottom w:val="0"/>
              <w:divBdr>
                <w:top w:val="none" w:sz="0" w:space="0" w:color="auto"/>
                <w:left w:val="none" w:sz="0" w:space="0" w:color="auto"/>
                <w:bottom w:val="none" w:sz="0" w:space="0" w:color="auto"/>
                <w:right w:val="none" w:sz="0" w:space="0" w:color="auto"/>
              </w:divBdr>
            </w:div>
            <w:div w:id="1061440675">
              <w:marLeft w:val="0"/>
              <w:marRight w:val="0"/>
              <w:marTop w:val="0"/>
              <w:marBottom w:val="0"/>
              <w:divBdr>
                <w:top w:val="none" w:sz="0" w:space="0" w:color="auto"/>
                <w:left w:val="none" w:sz="0" w:space="0" w:color="auto"/>
                <w:bottom w:val="none" w:sz="0" w:space="0" w:color="auto"/>
                <w:right w:val="none" w:sz="0" w:space="0" w:color="auto"/>
              </w:divBdr>
            </w:div>
            <w:div w:id="1066034096">
              <w:marLeft w:val="0"/>
              <w:marRight w:val="0"/>
              <w:marTop w:val="0"/>
              <w:marBottom w:val="0"/>
              <w:divBdr>
                <w:top w:val="none" w:sz="0" w:space="0" w:color="auto"/>
                <w:left w:val="none" w:sz="0" w:space="0" w:color="auto"/>
                <w:bottom w:val="none" w:sz="0" w:space="0" w:color="auto"/>
                <w:right w:val="none" w:sz="0" w:space="0" w:color="auto"/>
              </w:divBdr>
            </w:div>
            <w:div w:id="1116487394">
              <w:marLeft w:val="0"/>
              <w:marRight w:val="0"/>
              <w:marTop w:val="0"/>
              <w:marBottom w:val="0"/>
              <w:divBdr>
                <w:top w:val="none" w:sz="0" w:space="0" w:color="auto"/>
                <w:left w:val="none" w:sz="0" w:space="0" w:color="auto"/>
                <w:bottom w:val="none" w:sz="0" w:space="0" w:color="auto"/>
                <w:right w:val="none" w:sz="0" w:space="0" w:color="auto"/>
              </w:divBdr>
            </w:div>
            <w:div w:id="1147043455">
              <w:marLeft w:val="0"/>
              <w:marRight w:val="0"/>
              <w:marTop w:val="0"/>
              <w:marBottom w:val="0"/>
              <w:divBdr>
                <w:top w:val="none" w:sz="0" w:space="0" w:color="auto"/>
                <w:left w:val="none" w:sz="0" w:space="0" w:color="auto"/>
                <w:bottom w:val="none" w:sz="0" w:space="0" w:color="auto"/>
                <w:right w:val="none" w:sz="0" w:space="0" w:color="auto"/>
              </w:divBdr>
            </w:div>
            <w:div w:id="1272545003">
              <w:marLeft w:val="0"/>
              <w:marRight w:val="0"/>
              <w:marTop w:val="0"/>
              <w:marBottom w:val="0"/>
              <w:divBdr>
                <w:top w:val="none" w:sz="0" w:space="0" w:color="auto"/>
                <w:left w:val="none" w:sz="0" w:space="0" w:color="auto"/>
                <w:bottom w:val="none" w:sz="0" w:space="0" w:color="auto"/>
                <w:right w:val="none" w:sz="0" w:space="0" w:color="auto"/>
              </w:divBdr>
            </w:div>
            <w:div w:id="1282345262">
              <w:marLeft w:val="0"/>
              <w:marRight w:val="0"/>
              <w:marTop w:val="0"/>
              <w:marBottom w:val="0"/>
              <w:divBdr>
                <w:top w:val="none" w:sz="0" w:space="0" w:color="auto"/>
                <w:left w:val="none" w:sz="0" w:space="0" w:color="auto"/>
                <w:bottom w:val="none" w:sz="0" w:space="0" w:color="auto"/>
                <w:right w:val="none" w:sz="0" w:space="0" w:color="auto"/>
              </w:divBdr>
            </w:div>
            <w:div w:id="1314795466">
              <w:marLeft w:val="0"/>
              <w:marRight w:val="0"/>
              <w:marTop w:val="0"/>
              <w:marBottom w:val="0"/>
              <w:divBdr>
                <w:top w:val="none" w:sz="0" w:space="0" w:color="auto"/>
                <w:left w:val="none" w:sz="0" w:space="0" w:color="auto"/>
                <w:bottom w:val="none" w:sz="0" w:space="0" w:color="auto"/>
                <w:right w:val="none" w:sz="0" w:space="0" w:color="auto"/>
              </w:divBdr>
            </w:div>
            <w:div w:id="1317489264">
              <w:marLeft w:val="0"/>
              <w:marRight w:val="0"/>
              <w:marTop w:val="0"/>
              <w:marBottom w:val="0"/>
              <w:divBdr>
                <w:top w:val="none" w:sz="0" w:space="0" w:color="auto"/>
                <w:left w:val="none" w:sz="0" w:space="0" w:color="auto"/>
                <w:bottom w:val="none" w:sz="0" w:space="0" w:color="auto"/>
                <w:right w:val="none" w:sz="0" w:space="0" w:color="auto"/>
              </w:divBdr>
            </w:div>
            <w:div w:id="1363480182">
              <w:marLeft w:val="0"/>
              <w:marRight w:val="0"/>
              <w:marTop w:val="0"/>
              <w:marBottom w:val="0"/>
              <w:divBdr>
                <w:top w:val="none" w:sz="0" w:space="0" w:color="auto"/>
                <w:left w:val="none" w:sz="0" w:space="0" w:color="auto"/>
                <w:bottom w:val="none" w:sz="0" w:space="0" w:color="auto"/>
                <w:right w:val="none" w:sz="0" w:space="0" w:color="auto"/>
              </w:divBdr>
            </w:div>
            <w:div w:id="1367677246">
              <w:marLeft w:val="0"/>
              <w:marRight w:val="0"/>
              <w:marTop w:val="0"/>
              <w:marBottom w:val="0"/>
              <w:divBdr>
                <w:top w:val="none" w:sz="0" w:space="0" w:color="auto"/>
                <w:left w:val="none" w:sz="0" w:space="0" w:color="auto"/>
                <w:bottom w:val="none" w:sz="0" w:space="0" w:color="auto"/>
                <w:right w:val="none" w:sz="0" w:space="0" w:color="auto"/>
              </w:divBdr>
            </w:div>
            <w:div w:id="1423141868">
              <w:marLeft w:val="0"/>
              <w:marRight w:val="0"/>
              <w:marTop w:val="0"/>
              <w:marBottom w:val="0"/>
              <w:divBdr>
                <w:top w:val="none" w:sz="0" w:space="0" w:color="auto"/>
                <w:left w:val="none" w:sz="0" w:space="0" w:color="auto"/>
                <w:bottom w:val="none" w:sz="0" w:space="0" w:color="auto"/>
                <w:right w:val="none" w:sz="0" w:space="0" w:color="auto"/>
              </w:divBdr>
            </w:div>
            <w:div w:id="1450050946">
              <w:marLeft w:val="0"/>
              <w:marRight w:val="0"/>
              <w:marTop w:val="0"/>
              <w:marBottom w:val="0"/>
              <w:divBdr>
                <w:top w:val="none" w:sz="0" w:space="0" w:color="auto"/>
                <w:left w:val="none" w:sz="0" w:space="0" w:color="auto"/>
                <w:bottom w:val="none" w:sz="0" w:space="0" w:color="auto"/>
                <w:right w:val="none" w:sz="0" w:space="0" w:color="auto"/>
              </w:divBdr>
            </w:div>
            <w:div w:id="1459370079">
              <w:marLeft w:val="0"/>
              <w:marRight w:val="0"/>
              <w:marTop w:val="0"/>
              <w:marBottom w:val="0"/>
              <w:divBdr>
                <w:top w:val="none" w:sz="0" w:space="0" w:color="auto"/>
                <w:left w:val="none" w:sz="0" w:space="0" w:color="auto"/>
                <w:bottom w:val="none" w:sz="0" w:space="0" w:color="auto"/>
                <w:right w:val="none" w:sz="0" w:space="0" w:color="auto"/>
              </w:divBdr>
            </w:div>
            <w:div w:id="1569069909">
              <w:marLeft w:val="0"/>
              <w:marRight w:val="0"/>
              <w:marTop w:val="0"/>
              <w:marBottom w:val="0"/>
              <w:divBdr>
                <w:top w:val="none" w:sz="0" w:space="0" w:color="auto"/>
                <w:left w:val="none" w:sz="0" w:space="0" w:color="auto"/>
                <w:bottom w:val="none" w:sz="0" w:space="0" w:color="auto"/>
                <w:right w:val="none" w:sz="0" w:space="0" w:color="auto"/>
              </w:divBdr>
            </w:div>
            <w:div w:id="1585649942">
              <w:marLeft w:val="0"/>
              <w:marRight w:val="0"/>
              <w:marTop w:val="0"/>
              <w:marBottom w:val="0"/>
              <w:divBdr>
                <w:top w:val="none" w:sz="0" w:space="0" w:color="auto"/>
                <w:left w:val="none" w:sz="0" w:space="0" w:color="auto"/>
                <w:bottom w:val="none" w:sz="0" w:space="0" w:color="auto"/>
                <w:right w:val="none" w:sz="0" w:space="0" w:color="auto"/>
              </w:divBdr>
            </w:div>
            <w:div w:id="1615794094">
              <w:marLeft w:val="0"/>
              <w:marRight w:val="0"/>
              <w:marTop w:val="0"/>
              <w:marBottom w:val="0"/>
              <w:divBdr>
                <w:top w:val="none" w:sz="0" w:space="0" w:color="auto"/>
                <w:left w:val="none" w:sz="0" w:space="0" w:color="auto"/>
                <w:bottom w:val="none" w:sz="0" w:space="0" w:color="auto"/>
                <w:right w:val="none" w:sz="0" w:space="0" w:color="auto"/>
              </w:divBdr>
            </w:div>
            <w:div w:id="1767655907">
              <w:marLeft w:val="0"/>
              <w:marRight w:val="0"/>
              <w:marTop w:val="0"/>
              <w:marBottom w:val="0"/>
              <w:divBdr>
                <w:top w:val="none" w:sz="0" w:space="0" w:color="auto"/>
                <w:left w:val="none" w:sz="0" w:space="0" w:color="auto"/>
                <w:bottom w:val="none" w:sz="0" w:space="0" w:color="auto"/>
                <w:right w:val="none" w:sz="0" w:space="0" w:color="auto"/>
              </w:divBdr>
            </w:div>
            <w:div w:id="1771781327">
              <w:marLeft w:val="0"/>
              <w:marRight w:val="0"/>
              <w:marTop w:val="0"/>
              <w:marBottom w:val="0"/>
              <w:divBdr>
                <w:top w:val="none" w:sz="0" w:space="0" w:color="auto"/>
                <w:left w:val="none" w:sz="0" w:space="0" w:color="auto"/>
                <w:bottom w:val="none" w:sz="0" w:space="0" w:color="auto"/>
                <w:right w:val="none" w:sz="0" w:space="0" w:color="auto"/>
              </w:divBdr>
            </w:div>
            <w:div w:id="1776747691">
              <w:marLeft w:val="0"/>
              <w:marRight w:val="0"/>
              <w:marTop w:val="0"/>
              <w:marBottom w:val="0"/>
              <w:divBdr>
                <w:top w:val="none" w:sz="0" w:space="0" w:color="auto"/>
                <w:left w:val="none" w:sz="0" w:space="0" w:color="auto"/>
                <w:bottom w:val="none" w:sz="0" w:space="0" w:color="auto"/>
                <w:right w:val="none" w:sz="0" w:space="0" w:color="auto"/>
              </w:divBdr>
            </w:div>
            <w:div w:id="1779328443">
              <w:marLeft w:val="0"/>
              <w:marRight w:val="0"/>
              <w:marTop w:val="0"/>
              <w:marBottom w:val="0"/>
              <w:divBdr>
                <w:top w:val="none" w:sz="0" w:space="0" w:color="auto"/>
                <w:left w:val="none" w:sz="0" w:space="0" w:color="auto"/>
                <w:bottom w:val="none" w:sz="0" w:space="0" w:color="auto"/>
                <w:right w:val="none" w:sz="0" w:space="0" w:color="auto"/>
              </w:divBdr>
            </w:div>
            <w:div w:id="1797481364">
              <w:marLeft w:val="0"/>
              <w:marRight w:val="0"/>
              <w:marTop w:val="0"/>
              <w:marBottom w:val="0"/>
              <w:divBdr>
                <w:top w:val="none" w:sz="0" w:space="0" w:color="auto"/>
                <w:left w:val="none" w:sz="0" w:space="0" w:color="auto"/>
                <w:bottom w:val="none" w:sz="0" w:space="0" w:color="auto"/>
                <w:right w:val="none" w:sz="0" w:space="0" w:color="auto"/>
              </w:divBdr>
            </w:div>
            <w:div w:id="1850371096">
              <w:marLeft w:val="0"/>
              <w:marRight w:val="0"/>
              <w:marTop w:val="0"/>
              <w:marBottom w:val="0"/>
              <w:divBdr>
                <w:top w:val="none" w:sz="0" w:space="0" w:color="auto"/>
                <w:left w:val="none" w:sz="0" w:space="0" w:color="auto"/>
                <w:bottom w:val="none" w:sz="0" w:space="0" w:color="auto"/>
                <w:right w:val="none" w:sz="0" w:space="0" w:color="auto"/>
              </w:divBdr>
            </w:div>
            <w:div w:id="1867793859">
              <w:marLeft w:val="0"/>
              <w:marRight w:val="0"/>
              <w:marTop w:val="0"/>
              <w:marBottom w:val="0"/>
              <w:divBdr>
                <w:top w:val="none" w:sz="0" w:space="0" w:color="auto"/>
                <w:left w:val="none" w:sz="0" w:space="0" w:color="auto"/>
                <w:bottom w:val="none" w:sz="0" w:space="0" w:color="auto"/>
                <w:right w:val="none" w:sz="0" w:space="0" w:color="auto"/>
              </w:divBdr>
            </w:div>
            <w:div w:id="1940873621">
              <w:marLeft w:val="0"/>
              <w:marRight w:val="0"/>
              <w:marTop w:val="0"/>
              <w:marBottom w:val="0"/>
              <w:divBdr>
                <w:top w:val="none" w:sz="0" w:space="0" w:color="auto"/>
                <w:left w:val="none" w:sz="0" w:space="0" w:color="auto"/>
                <w:bottom w:val="none" w:sz="0" w:space="0" w:color="auto"/>
                <w:right w:val="none" w:sz="0" w:space="0" w:color="auto"/>
              </w:divBdr>
            </w:div>
            <w:div w:id="2059283772">
              <w:marLeft w:val="0"/>
              <w:marRight w:val="0"/>
              <w:marTop w:val="0"/>
              <w:marBottom w:val="0"/>
              <w:divBdr>
                <w:top w:val="none" w:sz="0" w:space="0" w:color="auto"/>
                <w:left w:val="none" w:sz="0" w:space="0" w:color="auto"/>
                <w:bottom w:val="none" w:sz="0" w:space="0" w:color="auto"/>
                <w:right w:val="none" w:sz="0" w:space="0" w:color="auto"/>
              </w:divBdr>
            </w:div>
            <w:div w:id="2078549362">
              <w:marLeft w:val="0"/>
              <w:marRight w:val="0"/>
              <w:marTop w:val="0"/>
              <w:marBottom w:val="0"/>
              <w:divBdr>
                <w:top w:val="none" w:sz="0" w:space="0" w:color="auto"/>
                <w:left w:val="none" w:sz="0" w:space="0" w:color="auto"/>
                <w:bottom w:val="none" w:sz="0" w:space="0" w:color="auto"/>
                <w:right w:val="none" w:sz="0" w:space="0" w:color="auto"/>
              </w:divBdr>
            </w:div>
            <w:div w:id="2094280729">
              <w:marLeft w:val="0"/>
              <w:marRight w:val="0"/>
              <w:marTop w:val="0"/>
              <w:marBottom w:val="0"/>
              <w:divBdr>
                <w:top w:val="none" w:sz="0" w:space="0" w:color="auto"/>
                <w:left w:val="none" w:sz="0" w:space="0" w:color="auto"/>
                <w:bottom w:val="none" w:sz="0" w:space="0" w:color="auto"/>
                <w:right w:val="none" w:sz="0" w:space="0" w:color="auto"/>
              </w:divBdr>
            </w:div>
            <w:div w:id="2107725343">
              <w:marLeft w:val="0"/>
              <w:marRight w:val="0"/>
              <w:marTop w:val="0"/>
              <w:marBottom w:val="0"/>
              <w:divBdr>
                <w:top w:val="none" w:sz="0" w:space="0" w:color="auto"/>
                <w:left w:val="none" w:sz="0" w:space="0" w:color="auto"/>
                <w:bottom w:val="none" w:sz="0" w:space="0" w:color="auto"/>
                <w:right w:val="none" w:sz="0" w:space="0" w:color="auto"/>
              </w:divBdr>
            </w:div>
          </w:divsChild>
        </w:div>
        <w:div w:id="2092700039">
          <w:marLeft w:val="0"/>
          <w:marRight w:val="0"/>
          <w:marTop w:val="0"/>
          <w:marBottom w:val="0"/>
          <w:divBdr>
            <w:top w:val="none" w:sz="0" w:space="0" w:color="auto"/>
            <w:left w:val="none" w:sz="0" w:space="0" w:color="auto"/>
            <w:bottom w:val="none" w:sz="0" w:space="0" w:color="auto"/>
            <w:right w:val="none" w:sz="0" w:space="0" w:color="auto"/>
          </w:divBdr>
          <w:divsChild>
            <w:div w:id="1801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0819">
      <w:bodyDiv w:val="1"/>
      <w:marLeft w:val="0"/>
      <w:marRight w:val="0"/>
      <w:marTop w:val="0"/>
      <w:marBottom w:val="0"/>
      <w:divBdr>
        <w:top w:val="none" w:sz="0" w:space="0" w:color="auto"/>
        <w:left w:val="none" w:sz="0" w:space="0" w:color="auto"/>
        <w:bottom w:val="none" w:sz="0" w:space="0" w:color="auto"/>
        <w:right w:val="none" w:sz="0" w:space="0" w:color="auto"/>
      </w:divBdr>
    </w:div>
    <w:div w:id="319650806">
      <w:bodyDiv w:val="1"/>
      <w:marLeft w:val="0"/>
      <w:marRight w:val="0"/>
      <w:marTop w:val="0"/>
      <w:marBottom w:val="0"/>
      <w:divBdr>
        <w:top w:val="none" w:sz="0" w:space="0" w:color="auto"/>
        <w:left w:val="none" w:sz="0" w:space="0" w:color="auto"/>
        <w:bottom w:val="none" w:sz="0" w:space="0" w:color="auto"/>
        <w:right w:val="none" w:sz="0" w:space="0" w:color="auto"/>
      </w:divBdr>
      <w:divsChild>
        <w:div w:id="870190250">
          <w:marLeft w:val="0"/>
          <w:marRight w:val="0"/>
          <w:marTop w:val="0"/>
          <w:marBottom w:val="0"/>
          <w:divBdr>
            <w:top w:val="none" w:sz="0" w:space="0" w:color="auto"/>
            <w:left w:val="none" w:sz="0" w:space="0" w:color="auto"/>
            <w:bottom w:val="none" w:sz="0" w:space="0" w:color="auto"/>
            <w:right w:val="none" w:sz="0" w:space="0" w:color="auto"/>
          </w:divBdr>
        </w:div>
        <w:div w:id="1619414502">
          <w:marLeft w:val="0"/>
          <w:marRight w:val="0"/>
          <w:marTop w:val="0"/>
          <w:marBottom w:val="0"/>
          <w:divBdr>
            <w:top w:val="none" w:sz="0" w:space="0" w:color="auto"/>
            <w:left w:val="none" w:sz="0" w:space="0" w:color="auto"/>
            <w:bottom w:val="none" w:sz="0" w:space="0" w:color="auto"/>
            <w:right w:val="none" w:sz="0" w:space="0" w:color="auto"/>
          </w:divBdr>
        </w:div>
        <w:div w:id="1737825168">
          <w:marLeft w:val="0"/>
          <w:marRight w:val="0"/>
          <w:marTop w:val="0"/>
          <w:marBottom w:val="0"/>
          <w:divBdr>
            <w:top w:val="none" w:sz="0" w:space="0" w:color="auto"/>
            <w:left w:val="none" w:sz="0" w:space="0" w:color="auto"/>
            <w:bottom w:val="none" w:sz="0" w:space="0" w:color="auto"/>
            <w:right w:val="none" w:sz="0" w:space="0" w:color="auto"/>
          </w:divBdr>
        </w:div>
      </w:divsChild>
    </w:div>
    <w:div w:id="345209180">
      <w:bodyDiv w:val="1"/>
      <w:marLeft w:val="0"/>
      <w:marRight w:val="0"/>
      <w:marTop w:val="0"/>
      <w:marBottom w:val="0"/>
      <w:divBdr>
        <w:top w:val="none" w:sz="0" w:space="0" w:color="auto"/>
        <w:left w:val="none" w:sz="0" w:space="0" w:color="auto"/>
        <w:bottom w:val="none" w:sz="0" w:space="0" w:color="auto"/>
        <w:right w:val="none" w:sz="0" w:space="0" w:color="auto"/>
      </w:divBdr>
      <w:divsChild>
        <w:div w:id="217136817">
          <w:marLeft w:val="0"/>
          <w:marRight w:val="0"/>
          <w:marTop w:val="0"/>
          <w:marBottom w:val="0"/>
          <w:divBdr>
            <w:top w:val="none" w:sz="0" w:space="0" w:color="auto"/>
            <w:left w:val="none" w:sz="0" w:space="0" w:color="auto"/>
            <w:bottom w:val="none" w:sz="0" w:space="0" w:color="auto"/>
            <w:right w:val="none" w:sz="0" w:space="0" w:color="auto"/>
          </w:divBdr>
        </w:div>
        <w:div w:id="387925560">
          <w:marLeft w:val="0"/>
          <w:marRight w:val="0"/>
          <w:marTop w:val="0"/>
          <w:marBottom w:val="0"/>
          <w:divBdr>
            <w:top w:val="none" w:sz="0" w:space="0" w:color="auto"/>
            <w:left w:val="none" w:sz="0" w:space="0" w:color="auto"/>
            <w:bottom w:val="none" w:sz="0" w:space="0" w:color="auto"/>
            <w:right w:val="none" w:sz="0" w:space="0" w:color="auto"/>
          </w:divBdr>
        </w:div>
        <w:div w:id="1319117590">
          <w:marLeft w:val="0"/>
          <w:marRight w:val="0"/>
          <w:marTop w:val="0"/>
          <w:marBottom w:val="0"/>
          <w:divBdr>
            <w:top w:val="none" w:sz="0" w:space="0" w:color="auto"/>
            <w:left w:val="none" w:sz="0" w:space="0" w:color="auto"/>
            <w:bottom w:val="none" w:sz="0" w:space="0" w:color="auto"/>
            <w:right w:val="none" w:sz="0" w:space="0" w:color="auto"/>
          </w:divBdr>
        </w:div>
        <w:div w:id="1436100568">
          <w:marLeft w:val="0"/>
          <w:marRight w:val="0"/>
          <w:marTop w:val="0"/>
          <w:marBottom w:val="0"/>
          <w:divBdr>
            <w:top w:val="none" w:sz="0" w:space="0" w:color="auto"/>
            <w:left w:val="none" w:sz="0" w:space="0" w:color="auto"/>
            <w:bottom w:val="none" w:sz="0" w:space="0" w:color="auto"/>
            <w:right w:val="none" w:sz="0" w:space="0" w:color="auto"/>
          </w:divBdr>
        </w:div>
        <w:div w:id="1637755218">
          <w:marLeft w:val="0"/>
          <w:marRight w:val="0"/>
          <w:marTop w:val="0"/>
          <w:marBottom w:val="0"/>
          <w:divBdr>
            <w:top w:val="none" w:sz="0" w:space="0" w:color="auto"/>
            <w:left w:val="none" w:sz="0" w:space="0" w:color="auto"/>
            <w:bottom w:val="none" w:sz="0" w:space="0" w:color="auto"/>
            <w:right w:val="none" w:sz="0" w:space="0" w:color="auto"/>
          </w:divBdr>
        </w:div>
      </w:divsChild>
    </w:div>
    <w:div w:id="356389081">
      <w:bodyDiv w:val="1"/>
      <w:marLeft w:val="0"/>
      <w:marRight w:val="0"/>
      <w:marTop w:val="0"/>
      <w:marBottom w:val="0"/>
      <w:divBdr>
        <w:top w:val="none" w:sz="0" w:space="0" w:color="auto"/>
        <w:left w:val="none" w:sz="0" w:space="0" w:color="auto"/>
        <w:bottom w:val="none" w:sz="0" w:space="0" w:color="auto"/>
        <w:right w:val="none" w:sz="0" w:space="0" w:color="auto"/>
      </w:divBdr>
      <w:divsChild>
        <w:div w:id="1569001877">
          <w:marLeft w:val="0"/>
          <w:marRight w:val="0"/>
          <w:marTop w:val="0"/>
          <w:marBottom w:val="0"/>
          <w:divBdr>
            <w:top w:val="none" w:sz="0" w:space="0" w:color="auto"/>
            <w:left w:val="none" w:sz="0" w:space="0" w:color="auto"/>
            <w:bottom w:val="none" w:sz="0" w:space="0" w:color="auto"/>
            <w:right w:val="none" w:sz="0" w:space="0" w:color="auto"/>
          </w:divBdr>
        </w:div>
      </w:divsChild>
    </w:div>
    <w:div w:id="379403981">
      <w:bodyDiv w:val="1"/>
      <w:marLeft w:val="0"/>
      <w:marRight w:val="0"/>
      <w:marTop w:val="0"/>
      <w:marBottom w:val="0"/>
      <w:divBdr>
        <w:top w:val="none" w:sz="0" w:space="0" w:color="auto"/>
        <w:left w:val="none" w:sz="0" w:space="0" w:color="auto"/>
        <w:bottom w:val="none" w:sz="0" w:space="0" w:color="auto"/>
        <w:right w:val="none" w:sz="0" w:space="0" w:color="auto"/>
      </w:divBdr>
      <w:divsChild>
        <w:div w:id="679159644">
          <w:marLeft w:val="0"/>
          <w:marRight w:val="0"/>
          <w:marTop w:val="0"/>
          <w:marBottom w:val="0"/>
          <w:divBdr>
            <w:top w:val="none" w:sz="0" w:space="0" w:color="auto"/>
            <w:left w:val="none" w:sz="0" w:space="0" w:color="auto"/>
            <w:bottom w:val="none" w:sz="0" w:space="0" w:color="auto"/>
            <w:right w:val="none" w:sz="0" w:space="0" w:color="auto"/>
          </w:divBdr>
          <w:divsChild>
            <w:div w:id="601304802">
              <w:marLeft w:val="0"/>
              <w:marRight w:val="0"/>
              <w:marTop w:val="0"/>
              <w:marBottom w:val="0"/>
              <w:divBdr>
                <w:top w:val="none" w:sz="0" w:space="0" w:color="auto"/>
                <w:left w:val="none" w:sz="0" w:space="0" w:color="auto"/>
                <w:bottom w:val="none" w:sz="0" w:space="0" w:color="auto"/>
                <w:right w:val="none" w:sz="0" w:space="0" w:color="auto"/>
              </w:divBdr>
            </w:div>
            <w:div w:id="810097993">
              <w:marLeft w:val="0"/>
              <w:marRight w:val="0"/>
              <w:marTop w:val="0"/>
              <w:marBottom w:val="0"/>
              <w:divBdr>
                <w:top w:val="none" w:sz="0" w:space="0" w:color="auto"/>
                <w:left w:val="none" w:sz="0" w:space="0" w:color="auto"/>
                <w:bottom w:val="none" w:sz="0" w:space="0" w:color="auto"/>
                <w:right w:val="none" w:sz="0" w:space="0" w:color="auto"/>
              </w:divBdr>
            </w:div>
            <w:div w:id="1064261315">
              <w:marLeft w:val="0"/>
              <w:marRight w:val="0"/>
              <w:marTop w:val="0"/>
              <w:marBottom w:val="0"/>
              <w:divBdr>
                <w:top w:val="none" w:sz="0" w:space="0" w:color="auto"/>
                <w:left w:val="none" w:sz="0" w:space="0" w:color="auto"/>
                <w:bottom w:val="none" w:sz="0" w:space="0" w:color="auto"/>
                <w:right w:val="none" w:sz="0" w:space="0" w:color="auto"/>
              </w:divBdr>
            </w:div>
            <w:div w:id="2048676303">
              <w:marLeft w:val="0"/>
              <w:marRight w:val="0"/>
              <w:marTop w:val="0"/>
              <w:marBottom w:val="0"/>
              <w:divBdr>
                <w:top w:val="none" w:sz="0" w:space="0" w:color="auto"/>
                <w:left w:val="none" w:sz="0" w:space="0" w:color="auto"/>
                <w:bottom w:val="none" w:sz="0" w:space="0" w:color="auto"/>
                <w:right w:val="none" w:sz="0" w:space="0" w:color="auto"/>
              </w:divBdr>
            </w:div>
          </w:divsChild>
        </w:div>
        <w:div w:id="856190447">
          <w:marLeft w:val="0"/>
          <w:marRight w:val="0"/>
          <w:marTop w:val="0"/>
          <w:marBottom w:val="0"/>
          <w:divBdr>
            <w:top w:val="none" w:sz="0" w:space="0" w:color="auto"/>
            <w:left w:val="none" w:sz="0" w:space="0" w:color="auto"/>
            <w:bottom w:val="none" w:sz="0" w:space="0" w:color="auto"/>
            <w:right w:val="none" w:sz="0" w:space="0" w:color="auto"/>
          </w:divBdr>
          <w:divsChild>
            <w:div w:id="244995172">
              <w:marLeft w:val="0"/>
              <w:marRight w:val="0"/>
              <w:marTop w:val="30"/>
              <w:marBottom w:val="30"/>
              <w:divBdr>
                <w:top w:val="none" w:sz="0" w:space="0" w:color="auto"/>
                <w:left w:val="none" w:sz="0" w:space="0" w:color="auto"/>
                <w:bottom w:val="none" w:sz="0" w:space="0" w:color="auto"/>
                <w:right w:val="none" w:sz="0" w:space="0" w:color="auto"/>
              </w:divBdr>
              <w:divsChild>
                <w:div w:id="80221616">
                  <w:marLeft w:val="0"/>
                  <w:marRight w:val="0"/>
                  <w:marTop w:val="0"/>
                  <w:marBottom w:val="0"/>
                  <w:divBdr>
                    <w:top w:val="none" w:sz="0" w:space="0" w:color="auto"/>
                    <w:left w:val="none" w:sz="0" w:space="0" w:color="auto"/>
                    <w:bottom w:val="none" w:sz="0" w:space="0" w:color="auto"/>
                    <w:right w:val="none" w:sz="0" w:space="0" w:color="auto"/>
                  </w:divBdr>
                  <w:divsChild>
                    <w:div w:id="969824412">
                      <w:marLeft w:val="0"/>
                      <w:marRight w:val="0"/>
                      <w:marTop w:val="0"/>
                      <w:marBottom w:val="0"/>
                      <w:divBdr>
                        <w:top w:val="none" w:sz="0" w:space="0" w:color="auto"/>
                        <w:left w:val="none" w:sz="0" w:space="0" w:color="auto"/>
                        <w:bottom w:val="none" w:sz="0" w:space="0" w:color="auto"/>
                        <w:right w:val="none" w:sz="0" w:space="0" w:color="auto"/>
                      </w:divBdr>
                    </w:div>
                  </w:divsChild>
                </w:div>
                <w:div w:id="182280567">
                  <w:marLeft w:val="0"/>
                  <w:marRight w:val="0"/>
                  <w:marTop w:val="0"/>
                  <w:marBottom w:val="0"/>
                  <w:divBdr>
                    <w:top w:val="none" w:sz="0" w:space="0" w:color="auto"/>
                    <w:left w:val="none" w:sz="0" w:space="0" w:color="auto"/>
                    <w:bottom w:val="none" w:sz="0" w:space="0" w:color="auto"/>
                    <w:right w:val="none" w:sz="0" w:space="0" w:color="auto"/>
                  </w:divBdr>
                  <w:divsChild>
                    <w:div w:id="705376476">
                      <w:marLeft w:val="0"/>
                      <w:marRight w:val="0"/>
                      <w:marTop w:val="0"/>
                      <w:marBottom w:val="0"/>
                      <w:divBdr>
                        <w:top w:val="none" w:sz="0" w:space="0" w:color="auto"/>
                        <w:left w:val="none" w:sz="0" w:space="0" w:color="auto"/>
                        <w:bottom w:val="none" w:sz="0" w:space="0" w:color="auto"/>
                        <w:right w:val="none" w:sz="0" w:space="0" w:color="auto"/>
                      </w:divBdr>
                    </w:div>
                  </w:divsChild>
                </w:div>
                <w:div w:id="212355360">
                  <w:marLeft w:val="0"/>
                  <w:marRight w:val="0"/>
                  <w:marTop w:val="0"/>
                  <w:marBottom w:val="0"/>
                  <w:divBdr>
                    <w:top w:val="none" w:sz="0" w:space="0" w:color="auto"/>
                    <w:left w:val="none" w:sz="0" w:space="0" w:color="auto"/>
                    <w:bottom w:val="none" w:sz="0" w:space="0" w:color="auto"/>
                    <w:right w:val="none" w:sz="0" w:space="0" w:color="auto"/>
                  </w:divBdr>
                  <w:divsChild>
                    <w:div w:id="135220340">
                      <w:marLeft w:val="0"/>
                      <w:marRight w:val="0"/>
                      <w:marTop w:val="0"/>
                      <w:marBottom w:val="0"/>
                      <w:divBdr>
                        <w:top w:val="none" w:sz="0" w:space="0" w:color="auto"/>
                        <w:left w:val="none" w:sz="0" w:space="0" w:color="auto"/>
                        <w:bottom w:val="none" w:sz="0" w:space="0" w:color="auto"/>
                        <w:right w:val="none" w:sz="0" w:space="0" w:color="auto"/>
                      </w:divBdr>
                    </w:div>
                    <w:div w:id="732704218">
                      <w:marLeft w:val="0"/>
                      <w:marRight w:val="0"/>
                      <w:marTop w:val="0"/>
                      <w:marBottom w:val="0"/>
                      <w:divBdr>
                        <w:top w:val="none" w:sz="0" w:space="0" w:color="auto"/>
                        <w:left w:val="none" w:sz="0" w:space="0" w:color="auto"/>
                        <w:bottom w:val="none" w:sz="0" w:space="0" w:color="auto"/>
                        <w:right w:val="none" w:sz="0" w:space="0" w:color="auto"/>
                      </w:divBdr>
                    </w:div>
                  </w:divsChild>
                </w:div>
                <w:div w:id="422839714">
                  <w:marLeft w:val="0"/>
                  <w:marRight w:val="0"/>
                  <w:marTop w:val="0"/>
                  <w:marBottom w:val="0"/>
                  <w:divBdr>
                    <w:top w:val="none" w:sz="0" w:space="0" w:color="auto"/>
                    <w:left w:val="none" w:sz="0" w:space="0" w:color="auto"/>
                    <w:bottom w:val="none" w:sz="0" w:space="0" w:color="auto"/>
                    <w:right w:val="none" w:sz="0" w:space="0" w:color="auto"/>
                  </w:divBdr>
                  <w:divsChild>
                    <w:div w:id="144130805">
                      <w:marLeft w:val="0"/>
                      <w:marRight w:val="0"/>
                      <w:marTop w:val="0"/>
                      <w:marBottom w:val="0"/>
                      <w:divBdr>
                        <w:top w:val="none" w:sz="0" w:space="0" w:color="auto"/>
                        <w:left w:val="none" w:sz="0" w:space="0" w:color="auto"/>
                        <w:bottom w:val="none" w:sz="0" w:space="0" w:color="auto"/>
                        <w:right w:val="none" w:sz="0" w:space="0" w:color="auto"/>
                      </w:divBdr>
                    </w:div>
                    <w:div w:id="705956529">
                      <w:marLeft w:val="0"/>
                      <w:marRight w:val="0"/>
                      <w:marTop w:val="0"/>
                      <w:marBottom w:val="0"/>
                      <w:divBdr>
                        <w:top w:val="none" w:sz="0" w:space="0" w:color="auto"/>
                        <w:left w:val="none" w:sz="0" w:space="0" w:color="auto"/>
                        <w:bottom w:val="none" w:sz="0" w:space="0" w:color="auto"/>
                        <w:right w:val="none" w:sz="0" w:space="0" w:color="auto"/>
                      </w:divBdr>
                    </w:div>
                    <w:div w:id="944265422">
                      <w:marLeft w:val="0"/>
                      <w:marRight w:val="0"/>
                      <w:marTop w:val="0"/>
                      <w:marBottom w:val="0"/>
                      <w:divBdr>
                        <w:top w:val="none" w:sz="0" w:space="0" w:color="auto"/>
                        <w:left w:val="none" w:sz="0" w:space="0" w:color="auto"/>
                        <w:bottom w:val="none" w:sz="0" w:space="0" w:color="auto"/>
                        <w:right w:val="none" w:sz="0" w:space="0" w:color="auto"/>
                      </w:divBdr>
                    </w:div>
                    <w:div w:id="1424647643">
                      <w:marLeft w:val="0"/>
                      <w:marRight w:val="0"/>
                      <w:marTop w:val="0"/>
                      <w:marBottom w:val="0"/>
                      <w:divBdr>
                        <w:top w:val="none" w:sz="0" w:space="0" w:color="auto"/>
                        <w:left w:val="none" w:sz="0" w:space="0" w:color="auto"/>
                        <w:bottom w:val="none" w:sz="0" w:space="0" w:color="auto"/>
                        <w:right w:val="none" w:sz="0" w:space="0" w:color="auto"/>
                      </w:divBdr>
                    </w:div>
                    <w:div w:id="1792167152">
                      <w:marLeft w:val="0"/>
                      <w:marRight w:val="0"/>
                      <w:marTop w:val="0"/>
                      <w:marBottom w:val="0"/>
                      <w:divBdr>
                        <w:top w:val="none" w:sz="0" w:space="0" w:color="auto"/>
                        <w:left w:val="none" w:sz="0" w:space="0" w:color="auto"/>
                        <w:bottom w:val="none" w:sz="0" w:space="0" w:color="auto"/>
                        <w:right w:val="none" w:sz="0" w:space="0" w:color="auto"/>
                      </w:divBdr>
                    </w:div>
                  </w:divsChild>
                </w:div>
                <w:div w:id="464811472">
                  <w:marLeft w:val="0"/>
                  <w:marRight w:val="0"/>
                  <w:marTop w:val="0"/>
                  <w:marBottom w:val="0"/>
                  <w:divBdr>
                    <w:top w:val="none" w:sz="0" w:space="0" w:color="auto"/>
                    <w:left w:val="none" w:sz="0" w:space="0" w:color="auto"/>
                    <w:bottom w:val="none" w:sz="0" w:space="0" w:color="auto"/>
                    <w:right w:val="none" w:sz="0" w:space="0" w:color="auto"/>
                  </w:divBdr>
                  <w:divsChild>
                    <w:div w:id="199828651">
                      <w:marLeft w:val="0"/>
                      <w:marRight w:val="0"/>
                      <w:marTop w:val="0"/>
                      <w:marBottom w:val="0"/>
                      <w:divBdr>
                        <w:top w:val="none" w:sz="0" w:space="0" w:color="auto"/>
                        <w:left w:val="none" w:sz="0" w:space="0" w:color="auto"/>
                        <w:bottom w:val="none" w:sz="0" w:space="0" w:color="auto"/>
                        <w:right w:val="none" w:sz="0" w:space="0" w:color="auto"/>
                      </w:divBdr>
                    </w:div>
                    <w:div w:id="606425274">
                      <w:marLeft w:val="0"/>
                      <w:marRight w:val="0"/>
                      <w:marTop w:val="0"/>
                      <w:marBottom w:val="0"/>
                      <w:divBdr>
                        <w:top w:val="none" w:sz="0" w:space="0" w:color="auto"/>
                        <w:left w:val="none" w:sz="0" w:space="0" w:color="auto"/>
                        <w:bottom w:val="none" w:sz="0" w:space="0" w:color="auto"/>
                        <w:right w:val="none" w:sz="0" w:space="0" w:color="auto"/>
                      </w:divBdr>
                    </w:div>
                    <w:div w:id="1078021616">
                      <w:marLeft w:val="0"/>
                      <w:marRight w:val="0"/>
                      <w:marTop w:val="0"/>
                      <w:marBottom w:val="0"/>
                      <w:divBdr>
                        <w:top w:val="none" w:sz="0" w:space="0" w:color="auto"/>
                        <w:left w:val="none" w:sz="0" w:space="0" w:color="auto"/>
                        <w:bottom w:val="none" w:sz="0" w:space="0" w:color="auto"/>
                        <w:right w:val="none" w:sz="0" w:space="0" w:color="auto"/>
                      </w:divBdr>
                    </w:div>
                    <w:div w:id="1201625274">
                      <w:marLeft w:val="0"/>
                      <w:marRight w:val="0"/>
                      <w:marTop w:val="0"/>
                      <w:marBottom w:val="0"/>
                      <w:divBdr>
                        <w:top w:val="none" w:sz="0" w:space="0" w:color="auto"/>
                        <w:left w:val="none" w:sz="0" w:space="0" w:color="auto"/>
                        <w:bottom w:val="none" w:sz="0" w:space="0" w:color="auto"/>
                        <w:right w:val="none" w:sz="0" w:space="0" w:color="auto"/>
                      </w:divBdr>
                    </w:div>
                    <w:div w:id="1807773828">
                      <w:marLeft w:val="0"/>
                      <w:marRight w:val="0"/>
                      <w:marTop w:val="0"/>
                      <w:marBottom w:val="0"/>
                      <w:divBdr>
                        <w:top w:val="none" w:sz="0" w:space="0" w:color="auto"/>
                        <w:left w:val="none" w:sz="0" w:space="0" w:color="auto"/>
                        <w:bottom w:val="none" w:sz="0" w:space="0" w:color="auto"/>
                        <w:right w:val="none" w:sz="0" w:space="0" w:color="auto"/>
                      </w:divBdr>
                    </w:div>
                  </w:divsChild>
                </w:div>
                <w:div w:id="505677872">
                  <w:marLeft w:val="0"/>
                  <w:marRight w:val="0"/>
                  <w:marTop w:val="0"/>
                  <w:marBottom w:val="0"/>
                  <w:divBdr>
                    <w:top w:val="none" w:sz="0" w:space="0" w:color="auto"/>
                    <w:left w:val="none" w:sz="0" w:space="0" w:color="auto"/>
                    <w:bottom w:val="none" w:sz="0" w:space="0" w:color="auto"/>
                    <w:right w:val="none" w:sz="0" w:space="0" w:color="auto"/>
                  </w:divBdr>
                  <w:divsChild>
                    <w:div w:id="187914173">
                      <w:marLeft w:val="0"/>
                      <w:marRight w:val="0"/>
                      <w:marTop w:val="0"/>
                      <w:marBottom w:val="0"/>
                      <w:divBdr>
                        <w:top w:val="none" w:sz="0" w:space="0" w:color="auto"/>
                        <w:left w:val="none" w:sz="0" w:space="0" w:color="auto"/>
                        <w:bottom w:val="none" w:sz="0" w:space="0" w:color="auto"/>
                        <w:right w:val="none" w:sz="0" w:space="0" w:color="auto"/>
                      </w:divBdr>
                    </w:div>
                  </w:divsChild>
                </w:div>
                <w:div w:id="518130879">
                  <w:marLeft w:val="0"/>
                  <w:marRight w:val="0"/>
                  <w:marTop w:val="0"/>
                  <w:marBottom w:val="0"/>
                  <w:divBdr>
                    <w:top w:val="none" w:sz="0" w:space="0" w:color="auto"/>
                    <w:left w:val="none" w:sz="0" w:space="0" w:color="auto"/>
                    <w:bottom w:val="none" w:sz="0" w:space="0" w:color="auto"/>
                    <w:right w:val="none" w:sz="0" w:space="0" w:color="auto"/>
                  </w:divBdr>
                  <w:divsChild>
                    <w:div w:id="96947808">
                      <w:marLeft w:val="0"/>
                      <w:marRight w:val="0"/>
                      <w:marTop w:val="0"/>
                      <w:marBottom w:val="0"/>
                      <w:divBdr>
                        <w:top w:val="none" w:sz="0" w:space="0" w:color="auto"/>
                        <w:left w:val="none" w:sz="0" w:space="0" w:color="auto"/>
                        <w:bottom w:val="none" w:sz="0" w:space="0" w:color="auto"/>
                        <w:right w:val="none" w:sz="0" w:space="0" w:color="auto"/>
                      </w:divBdr>
                    </w:div>
                    <w:div w:id="513426361">
                      <w:marLeft w:val="0"/>
                      <w:marRight w:val="0"/>
                      <w:marTop w:val="0"/>
                      <w:marBottom w:val="0"/>
                      <w:divBdr>
                        <w:top w:val="none" w:sz="0" w:space="0" w:color="auto"/>
                        <w:left w:val="none" w:sz="0" w:space="0" w:color="auto"/>
                        <w:bottom w:val="none" w:sz="0" w:space="0" w:color="auto"/>
                        <w:right w:val="none" w:sz="0" w:space="0" w:color="auto"/>
                      </w:divBdr>
                    </w:div>
                    <w:div w:id="1100221368">
                      <w:marLeft w:val="0"/>
                      <w:marRight w:val="0"/>
                      <w:marTop w:val="0"/>
                      <w:marBottom w:val="0"/>
                      <w:divBdr>
                        <w:top w:val="none" w:sz="0" w:space="0" w:color="auto"/>
                        <w:left w:val="none" w:sz="0" w:space="0" w:color="auto"/>
                        <w:bottom w:val="none" w:sz="0" w:space="0" w:color="auto"/>
                        <w:right w:val="none" w:sz="0" w:space="0" w:color="auto"/>
                      </w:divBdr>
                    </w:div>
                    <w:div w:id="1183931147">
                      <w:marLeft w:val="0"/>
                      <w:marRight w:val="0"/>
                      <w:marTop w:val="0"/>
                      <w:marBottom w:val="0"/>
                      <w:divBdr>
                        <w:top w:val="none" w:sz="0" w:space="0" w:color="auto"/>
                        <w:left w:val="none" w:sz="0" w:space="0" w:color="auto"/>
                        <w:bottom w:val="none" w:sz="0" w:space="0" w:color="auto"/>
                        <w:right w:val="none" w:sz="0" w:space="0" w:color="auto"/>
                      </w:divBdr>
                    </w:div>
                    <w:div w:id="1314289919">
                      <w:marLeft w:val="0"/>
                      <w:marRight w:val="0"/>
                      <w:marTop w:val="0"/>
                      <w:marBottom w:val="0"/>
                      <w:divBdr>
                        <w:top w:val="none" w:sz="0" w:space="0" w:color="auto"/>
                        <w:left w:val="none" w:sz="0" w:space="0" w:color="auto"/>
                        <w:bottom w:val="none" w:sz="0" w:space="0" w:color="auto"/>
                        <w:right w:val="none" w:sz="0" w:space="0" w:color="auto"/>
                      </w:divBdr>
                    </w:div>
                    <w:div w:id="1318681073">
                      <w:marLeft w:val="0"/>
                      <w:marRight w:val="0"/>
                      <w:marTop w:val="0"/>
                      <w:marBottom w:val="0"/>
                      <w:divBdr>
                        <w:top w:val="none" w:sz="0" w:space="0" w:color="auto"/>
                        <w:left w:val="none" w:sz="0" w:space="0" w:color="auto"/>
                        <w:bottom w:val="none" w:sz="0" w:space="0" w:color="auto"/>
                        <w:right w:val="none" w:sz="0" w:space="0" w:color="auto"/>
                      </w:divBdr>
                    </w:div>
                    <w:div w:id="1586307473">
                      <w:marLeft w:val="0"/>
                      <w:marRight w:val="0"/>
                      <w:marTop w:val="0"/>
                      <w:marBottom w:val="0"/>
                      <w:divBdr>
                        <w:top w:val="none" w:sz="0" w:space="0" w:color="auto"/>
                        <w:left w:val="none" w:sz="0" w:space="0" w:color="auto"/>
                        <w:bottom w:val="none" w:sz="0" w:space="0" w:color="auto"/>
                        <w:right w:val="none" w:sz="0" w:space="0" w:color="auto"/>
                      </w:divBdr>
                    </w:div>
                    <w:div w:id="1770389899">
                      <w:marLeft w:val="0"/>
                      <w:marRight w:val="0"/>
                      <w:marTop w:val="0"/>
                      <w:marBottom w:val="0"/>
                      <w:divBdr>
                        <w:top w:val="none" w:sz="0" w:space="0" w:color="auto"/>
                        <w:left w:val="none" w:sz="0" w:space="0" w:color="auto"/>
                        <w:bottom w:val="none" w:sz="0" w:space="0" w:color="auto"/>
                        <w:right w:val="none" w:sz="0" w:space="0" w:color="auto"/>
                      </w:divBdr>
                    </w:div>
                  </w:divsChild>
                </w:div>
                <w:div w:id="577519071">
                  <w:marLeft w:val="0"/>
                  <w:marRight w:val="0"/>
                  <w:marTop w:val="0"/>
                  <w:marBottom w:val="0"/>
                  <w:divBdr>
                    <w:top w:val="none" w:sz="0" w:space="0" w:color="auto"/>
                    <w:left w:val="none" w:sz="0" w:space="0" w:color="auto"/>
                    <w:bottom w:val="none" w:sz="0" w:space="0" w:color="auto"/>
                    <w:right w:val="none" w:sz="0" w:space="0" w:color="auto"/>
                  </w:divBdr>
                  <w:divsChild>
                    <w:div w:id="1011951910">
                      <w:marLeft w:val="0"/>
                      <w:marRight w:val="0"/>
                      <w:marTop w:val="0"/>
                      <w:marBottom w:val="0"/>
                      <w:divBdr>
                        <w:top w:val="none" w:sz="0" w:space="0" w:color="auto"/>
                        <w:left w:val="none" w:sz="0" w:space="0" w:color="auto"/>
                        <w:bottom w:val="none" w:sz="0" w:space="0" w:color="auto"/>
                        <w:right w:val="none" w:sz="0" w:space="0" w:color="auto"/>
                      </w:divBdr>
                    </w:div>
                  </w:divsChild>
                </w:div>
                <w:div w:id="706956192">
                  <w:marLeft w:val="0"/>
                  <w:marRight w:val="0"/>
                  <w:marTop w:val="0"/>
                  <w:marBottom w:val="0"/>
                  <w:divBdr>
                    <w:top w:val="none" w:sz="0" w:space="0" w:color="auto"/>
                    <w:left w:val="none" w:sz="0" w:space="0" w:color="auto"/>
                    <w:bottom w:val="none" w:sz="0" w:space="0" w:color="auto"/>
                    <w:right w:val="none" w:sz="0" w:space="0" w:color="auto"/>
                  </w:divBdr>
                  <w:divsChild>
                    <w:div w:id="324941942">
                      <w:marLeft w:val="0"/>
                      <w:marRight w:val="0"/>
                      <w:marTop w:val="0"/>
                      <w:marBottom w:val="0"/>
                      <w:divBdr>
                        <w:top w:val="none" w:sz="0" w:space="0" w:color="auto"/>
                        <w:left w:val="none" w:sz="0" w:space="0" w:color="auto"/>
                        <w:bottom w:val="none" w:sz="0" w:space="0" w:color="auto"/>
                        <w:right w:val="none" w:sz="0" w:space="0" w:color="auto"/>
                      </w:divBdr>
                    </w:div>
                    <w:div w:id="329018726">
                      <w:marLeft w:val="0"/>
                      <w:marRight w:val="0"/>
                      <w:marTop w:val="0"/>
                      <w:marBottom w:val="0"/>
                      <w:divBdr>
                        <w:top w:val="none" w:sz="0" w:space="0" w:color="auto"/>
                        <w:left w:val="none" w:sz="0" w:space="0" w:color="auto"/>
                        <w:bottom w:val="none" w:sz="0" w:space="0" w:color="auto"/>
                        <w:right w:val="none" w:sz="0" w:space="0" w:color="auto"/>
                      </w:divBdr>
                    </w:div>
                    <w:div w:id="679549017">
                      <w:marLeft w:val="0"/>
                      <w:marRight w:val="0"/>
                      <w:marTop w:val="0"/>
                      <w:marBottom w:val="0"/>
                      <w:divBdr>
                        <w:top w:val="none" w:sz="0" w:space="0" w:color="auto"/>
                        <w:left w:val="none" w:sz="0" w:space="0" w:color="auto"/>
                        <w:bottom w:val="none" w:sz="0" w:space="0" w:color="auto"/>
                        <w:right w:val="none" w:sz="0" w:space="0" w:color="auto"/>
                      </w:divBdr>
                    </w:div>
                    <w:div w:id="1702511704">
                      <w:marLeft w:val="0"/>
                      <w:marRight w:val="0"/>
                      <w:marTop w:val="0"/>
                      <w:marBottom w:val="0"/>
                      <w:divBdr>
                        <w:top w:val="none" w:sz="0" w:space="0" w:color="auto"/>
                        <w:left w:val="none" w:sz="0" w:space="0" w:color="auto"/>
                        <w:bottom w:val="none" w:sz="0" w:space="0" w:color="auto"/>
                        <w:right w:val="none" w:sz="0" w:space="0" w:color="auto"/>
                      </w:divBdr>
                    </w:div>
                    <w:div w:id="2087797355">
                      <w:marLeft w:val="0"/>
                      <w:marRight w:val="0"/>
                      <w:marTop w:val="0"/>
                      <w:marBottom w:val="0"/>
                      <w:divBdr>
                        <w:top w:val="none" w:sz="0" w:space="0" w:color="auto"/>
                        <w:left w:val="none" w:sz="0" w:space="0" w:color="auto"/>
                        <w:bottom w:val="none" w:sz="0" w:space="0" w:color="auto"/>
                        <w:right w:val="none" w:sz="0" w:space="0" w:color="auto"/>
                      </w:divBdr>
                    </w:div>
                  </w:divsChild>
                </w:div>
                <w:div w:id="879509364">
                  <w:marLeft w:val="0"/>
                  <w:marRight w:val="0"/>
                  <w:marTop w:val="0"/>
                  <w:marBottom w:val="0"/>
                  <w:divBdr>
                    <w:top w:val="none" w:sz="0" w:space="0" w:color="auto"/>
                    <w:left w:val="none" w:sz="0" w:space="0" w:color="auto"/>
                    <w:bottom w:val="none" w:sz="0" w:space="0" w:color="auto"/>
                    <w:right w:val="none" w:sz="0" w:space="0" w:color="auto"/>
                  </w:divBdr>
                  <w:divsChild>
                    <w:div w:id="385882212">
                      <w:marLeft w:val="0"/>
                      <w:marRight w:val="0"/>
                      <w:marTop w:val="0"/>
                      <w:marBottom w:val="0"/>
                      <w:divBdr>
                        <w:top w:val="none" w:sz="0" w:space="0" w:color="auto"/>
                        <w:left w:val="none" w:sz="0" w:space="0" w:color="auto"/>
                        <w:bottom w:val="none" w:sz="0" w:space="0" w:color="auto"/>
                        <w:right w:val="none" w:sz="0" w:space="0" w:color="auto"/>
                      </w:divBdr>
                    </w:div>
                    <w:div w:id="485777620">
                      <w:marLeft w:val="0"/>
                      <w:marRight w:val="0"/>
                      <w:marTop w:val="0"/>
                      <w:marBottom w:val="0"/>
                      <w:divBdr>
                        <w:top w:val="none" w:sz="0" w:space="0" w:color="auto"/>
                        <w:left w:val="none" w:sz="0" w:space="0" w:color="auto"/>
                        <w:bottom w:val="none" w:sz="0" w:space="0" w:color="auto"/>
                        <w:right w:val="none" w:sz="0" w:space="0" w:color="auto"/>
                      </w:divBdr>
                    </w:div>
                    <w:div w:id="867910428">
                      <w:marLeft w:val="0"/>
                      <w:marRight w:val="0"/>
                      <w:marTop w:val="0"/>
                      <w:marBottom w:val="0"/>
                      <w:divBdr>
                        <w:top w:val="none" w:sz="0" w:space="0" w:color="auto"/>
                        <w:left w:val="none" w:sz="0" w:space="0" w:color="auto"/>
                        <w:bottom w:val="none" w:sz="0" w:space="0" w:color="auto"/>
                        <w:right w:val="none" w:sz="0" w:space="0" w:color="auto"/>
                      </w:divBdr>
                    </w:div>
                    <w:div w:id="1186670592">
                      <w:marLeft w:val="0"/>
                      <w:marRight w:val="0"/>
                      <w:marTop w:val="0"/>
                      <w:marBottom w:val="0"/>
                      <w:divBdr>
                        <w:top w:val="none" w:sz="0" w:space="0" w:color="auto"/>
                        <w:left w:val="none" w:sz="0" w:space="0" w:color="auto"/>
                        <w:bottom w:val="none" w:sz="0" w:space="0" w:color="auto"/>
                        <w:right w:val="none" w:sz="0" w:space="0" w:color="auto"/>
                      </w:divBdr>
                    </w:div>
                    <w:div w:id="1223105029">
                      <w:marLeft w:val="0"/>
                      <w:marRight w:val="0"/>
                      <w:marTop w:val="0"/>
                      <w:marBottom w:val="0"/>
                      <w:divBdr>
                        <w:top w:val="none" w:sz="0" w:space="0" w:color="auto"/>
                        <w:left w:val="none" w:sz="0" w:space="0" w:color="auto"/>
                        <w:bottom w:val="none" w:sz="0" w:space="0" w:color="auto"/>
                        <w:right w:val="none" w:sz="0" w:space="0" w:color="auto"/>
                      </w:divBdr>
                    </w:div>
                  </w:divsChild>
                </w:div>
                <w:div w:id="1110932839">
                  <w:marLeft w:val="0"/>
                  <w:marRight w:val="0"/>
                  <w:marTop w:val="0"/>
                  <w:marBottom w:val="0"/>
                  <w:divBdr>
                    <w:top w:val="none" w:sz="0" w:space="0" w:color="auto"/>
                    <w:left w:val="none" w:sz="0" w:space="0" w:color="auto"/>
                    <w:bottom w:val="none" w:sz="0" w:space="0" w:color="auto"/>
                    <w:right w:val="none" w:sz="0" w:space="0" w:color="auto"/>
                  </w:divBdr>
                  <w:divsChild>
                    <w:div w:id="384915871">
                      <w:marLeft w:val="0"/>
                      <w:marRight w:val="0"/>
                      <w:marTop w:val="0"/>
                      <w:marBottom w:val="0"/>
                      <w:divBdr>
                        <w:top w:val="none" w:sz="0" w:space="0" w:color="auto"/>
                        <w:left w:val="none" w:sz="0" w:space="0" w:color="auto"/>
                        <w:bottom w:val="none" w:sz="0" w:space="0" w:color="auto"/>
                        <w:right w:val="none" w:sz="0" w:space="0" w:color="auto"/>
                      </w:divBdr>
                    </w:div>
                    <w:div w:id="598297737">
                      <w:marLeft w:val="0"/>
                      <w:marRight w:val="0"/>
                      <w:marTop w:val="0"/>
                      <w:marBottom w:val="0"/>
                      <w:divBdr>
                        <w:top w:val="none" w:sz="0" w:space="0" w:color="auto"/>
                        <w:left w:val="none" w:sz="0" w:space="0" w:color="auto"/>
                        <w:bottom w:val="none" w:sz="0" w:space="0" w:color="auto"/>
                        <w:right w:val="none" w:sz="0" w:space="0" w:color="auto"/>
                      </w:divBdr>
                    </w:div>
                    <w:div w:id="1044675596">
                      <w:marLeft w:val="0"/>
                      <w:marRight w:val="0"/>
                      <w:marTop w:val="0"/>
                      <w:marBottom w:val="0"/>
                      <w:divBdr>
                        <w:top w:val="none" w:sz="0" w:space="0" w:color="auto"/>
                        <w:left w:val="none" w:sz="0" w:space="0" w:color="auto"/>
                        <w:bottom w:val="none" w:sz="0" w:space="0" w:color="auto"/>
                        <w:right w:val="none" w:sz="0" w:space="0" w:color="auto"/>
                      </w:divBdr>
                    </w:div>
                    <w:div w:id="1097946164">
                      <w:marLeft w:val="0"/>
                      <w:marRight w:val="0"/>
                      <w:marTop w:val="0"/>
                      <w:marBottom w:val="0"/>
                      <w:divBdr>
                        <w:top w:val="none" w:sz="0" w:space="0" w:color="auto"/>
                        <w:left w:val="none" w:sz="0" w:space="0" w:color="auto"/>
                        <w:bottom w:val="none" w:sz="0" w:space="0" w:color="auto"/>
                        <w:right w:val="none" w:sz="0" w:space="0" w:color="auto"/>
                      </w:divBdr>
                    </w:div>
                    <w:div w:id="1304306889">
                      <w:marLeft w:val="0"/>
                      <w:marRight w:val="0"/>
                      <w:marTop w:val="0"/>
                      <w:marBottom w:val="0"/>
                      <w:divBdr>
                        <w:top w:val="none" w:sz="0" w:space="0" w:color="auto"/>
                        <w:left w:val="none" w:sz="0" w:space="0" w:color="auto"/>
                        <w:bottom w:val="none" w:sz="0" w:space="0" w:color="auto"/>
                        <w:right w:val="none" w:sz="0" w:space="0" w:color="auto"/>
                      </w:divBdr>
                    </w:div>
                    <w:div w:id="1585410283">
                      <w:marLeft w:val="0"/>
                      <w:marRight w:val="0"/>
                      <w:marTop w:val="0"/>
                      <w:marBottom w:val="0"/>
                      <w:divBdr>
                        <w:top w:val="none" w:sz="0" w:space="0" w:color="auto"/>
                        <w:left w:val="none" w:sz="0" w:space="0" w:color="auto"/>
                        <w:bottom w:val="none" w:sz="0" w:space="0" w:color="auto"/>
                        <w:right w:val="none" w:sz="0" w:space="0" w:color="auto"/>
                      </w:divBdr>
                    </w:div>
                    <w:div w:id="1609309905">
                      <w:marLeft w:val="0"/>
                      <w:marRight w:val="0"/>
                      <w:marTop w:val="0"/>
                      <w:marBottom w:val="0"/>
                      <w:divBdr>
                        <w:top w:val="none" w:sz="0" w:space="0" w:color="auto"/>
                        <w:left w:val="none" w:sz="0" w:space="0" w:color="auto"/>
                        <w:bottom w:val="none" w:sz="0" w:space="0" w:color="auto"/>
                        <w:right w:val="none" w:sz="0" w:space="0" w:color="auto"/>
                      </w:divBdr>
                    </w:div>
                  </w:divsChild>
                </w:div>
                <w:div w:id="1878396871">
                  <w:marLeft w:val="0"/>
                  <w:marRight w:val="0"/>
                  <w:marTop w:val="0"/>
                  <w:marBottom w:val="0"/>
                  <w:divBdr>
                    <w:top w:val="none" w:sz="0" w:space="0" w:color="auto"/>
                    <w:left w:val="none" w:sz="0" w:space="0" w:color="auto"/>
                    <w:bottom w:val="none" w:sz="0" w:space="0" w:color="auto"/>
                    <w:right w:val="none" w:sz="0" w:space="0" w:color="auto"/>
                  </w:divBdr>
                  <w:divsChild>
                    <w:div w:id="180510147">
                      <w:marLeft w:val="0"/>
                      <w:marRight w:val="0"/>
                      <w:marTop w:val="0"/>
                      <w:marBottom w:val="0"/>
                      <w:divBdr>
                        <w:top w:val="none" w:sz="0" w:space="0" w:color="auto"/>
                        <w:left w:val="none" w:sz="0" w:space="0" w:color="auto"/>
                        <w:bottom w:val="none" w:sz="0" w:space="0" w:color="auto"/>
                        <w:right w:val="none" w:sz="0" w:space="0" w:color="auto"/>
                      </w:divBdr>
                    </w:div>
                    <w:div w:id="265432008">
                      <w:marLeft w:val="0"/>
                      <w:marRight w:val="0"/>
                      <w:marTop w:val="0"/>
                      <w:marBottom w:val="0"/>
                      <w:divBdr>
                        <w:top w:val="none" w:sz="0" w:space="0" w:color="auto"/>
                        <w:left w:val="none" w:sz="0" w:space="0" w:color="auto"/>
                        <w:bottom w:val="none" w:sz="0" w:space="0" w:color="auto"/>
                        <w:right w:val="none" w:sz="0" w:space="0" w:color="auto"/>
                      </w:divBdr>
                    </w:div>
                    <w:div w:id="530455864">
                      <w:marLeft w:val="0"/>
                      <w:marRight w:val="0"/>
                      <w:marTop w:val="0"/>
                      <w:marBottom w:val="0"/>
                      <w:divBdr>
                        <w:top w:val="none" w:sz="0" w:space="0" w:color="auto"/>
                        <w:left w:val="none" w:sz="0" w:space="0" w:color="auto"/>
                        <w:bottom w:val="none" w:sz="0" w:space="0" w:color="auto"/>
                        <w:right w:val="none" w:sz="0" w:space="0" w:color="auto"/>
                      </w:divBdr>
                    </w:div>
                    <w:div w:id="639648398">
                      <w:marLeft w:val="0"/>
                      <w:marRight w:val="0"/>
                      <w:marTop w:val="0"/>
                      <w:marBottom w:val="0"/>
                      <w:divBdr>
                        <w:top w:val="none" w:sz="0" w:space="0" w:color="auto"/>
                        <w:left w:val="none" w:sz="0" w:space="0" w:color="auto"/>
                        <w:bottom w:val="none" w:sz="0" w:space="0" w:color="auto"/>
                        <w:right w:val="none" w:sz="0" w:space="0" w:color="auto"/>
                      </w:divBdr>
                    </w:div>
                    <w:div w:id="648823373">
                      <w:marLeft w:val="0"/>
                      <w:marRight w:val="0"/>
                      <w:marTop w:val="0"/>
                      <w:marBottom w:val="0"/>
                      <w:divBdr>
                        <w:top w:val="none" w:sz="0" w:space="0" w:color="auto"/>
                        <w:left w:val="none" w:sz="0" w:space="0" w:color="auto"/>
                        <w:bottom w:val="none" w:sz="0" w:space="0" w:color="auto"/>
                        <w:right w:val="none" w:sz="0" w:space="0" w:color="auto"/>
                      </w:divBdr>
                    </w:div>
                    <w:div w:id="20736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17683">
          <w:marLeft w:val="0"/>
          <w:marRight w:val="0"/>
          <w:marTop w:val="0"/>
          <w:marBottom w:val="0"/>
          <w:divBdr>
            <w:top w:val="none" w:sz="0" w:space="0" w:color="auto"/>
            <w:left w:val="none" w:sz="0" w:space="0" w:color="auto"/>
            <w:bottom w:val="none" w:sz="0" w:space="0" w:color="auto"/>
            <w:right w:val="none" w:sz="0" w:space="0" w:color="auto"/>
          </w:divBdr>
          <w:divsChild>
            <w:div w:id="12267751">
              <w:marLeft w:val="0"/>
              <w:marRight w:val="0"/>
              <w:marTop w:val="0"/>
              <w:marBottom w:val="0"/>
              <w:divBdr>
                <w:top w:val="none" w:sz="0" w:space="0" w:color="auto"/>
                <w:left w:val="none" w:sz="0" w:space="0" w:color="auto"/>
                <w:bottom w:val="none" w:sz="0" w:space="0" w:color="auto"/>
                <w:right w:val="none" w:sz="0" w:space="0" w:color="auto"/>
              </w:divBdr>
            </w:div>
            <w:div w:id="144856201">
              <w:marLeft w:val="0"/>
              <w:marRight w:val="0"/>
              <w:marTop w:val="0"/>
              <w:marBottom w:val="0"/>
              <w:divBdr>
                <w:top w:val="none" w:sz="0" w:space="0" w:color="auto"/>
                <w:left w:val="none" w:sz="0" w:space="0" w:color="auto"/>
                <w:bottom w:val="none" w:sz="0" w:space="0" w:color="auto"/>
                <w:right w:val="none" w:sz="0" w:space="0" w:color="auto"/>
              </w:divBdr>
            </w:div>
          </w:divsChild>
        </w:div>
        <w:div w:id="1185096999">
          <w:marLeft w:val="0"/>
          <w:marRight w:val="0"/>
          <w:marTop w:val="0"/>
          <w:marBottom w:val="0"/>
          <w:divBdr>
            <w:top w:val="none" w:sz="0" w:space="0" w:color="auto"/>
            <w:left w:val="none" w:sz="0" w:space="0" w:color="auto"/>
            <w:bottom w:val="none" w:sz="0" w:space="0" w:color="auto"/>
            <w:right w:val="none" w:sz="0" w:space="0" w:color="auto"/>
          </w:divBdr>
          <w:divsChild>
            <w:div w:id="902058131">
              <w:marLeft w:val="0"/>
              <w:marRight w:val="0"/>
              <w:marTop w:val="0"/>
              <w:marBottom w:val="0"/>
              <w:divBdr>
                <w:top w:val="none" w:sz="0" w:space="0" w:color="auto"/>
                <w:left w:val="none" w:sz="0" w:space="0" w:color="auto"/>
                <w:bottom w:val="none" w:sz="0" w:space="0" w:color="auto"/>
                <w:right w:val="none" w:sz="0" w:space="0" w:color="auto"/>
              </w:divBdr>
            </w:div>
          </w:divsChild>
        </w:div>
        <w:div w:id="1270505901">
          <w:marLeft w:val="0"/>
          <w:marRight w:val="0"/>
          <w:marTop w:val="0"/>
          <w:marBottom w:val="0"/>
          <w:divBdr>
            <w:top w:val="none" w:sz="0" w:space="0" w:color="auto"/>
            <w:left w:val="none" w:sz="0" w:space="0" w:color="auto"/>
            <w:bottom w:val="none" w:sz="0" w:space="0" w:color="auto"/>
            <w:right w:val="none" w:sz="0" w:space="0" w:color="auto"/>
          </w:divBdr>
          <w:divsChild>
            <w:div w:id="516309185">
              <w:marLeft w:val="0"/>
              <w:marRight w:val="0"/>
              <w:marTop w:val="0"/>
              <w:marBottom w:val="0"/>
              <w:divBdr>
                <w:top w:val="none" w:sz="0" w:space="0" w:color="auto"/>
                <w:left w:val="none" w:sz="0" w:space="0" w:color="auto"/>
                <w:bottom w:val="none" w:sz="0" w:space="0" w:color="auto"/>
                <w:right w:val="none" w:sz="0" w:space="0" w:color="auto"/>
              </w:divBdr>
            </w:div>
            <w:div w:id="647630554">
              <w:marLeft w:val="0"/>
              <w:marRight w:val="0"/>
              <w:marTop w:val="0"/>
              <w:marBottom w:val="0"/>
              <w:divBdr>
                <w:top w:val="none" w:sz="0" w:space="0" w:color="auto"/>
                <w:left w:val="none" w:sz="0" w:space="0" w:color="auto"/>
                <w:bottom w:val="none" w:sz="0" w:space="0" w:color="auto"/>
                <w:right w:val="none" w:sz="0" w:space="0" w:color="auto"/>
              </w:divBdr>
            </w:div>
            <w:div w:id="1357997130">
              <w:marLeft w:val="0"/>
              <w:marRight w:val="0"/>
              <w:marTop w:val="0"/>
              <w:marBottom w:val="0"/>
              <w:divBdr>
                <w:top w:val="none" w:sz="0" w:space="0" w:color="auto"/>
                <w:left w:val="none" w:sz="0" w:space="0" w:color="auto"/>
                <w:bottom w:val="none" w:sz="0" w:space="0" w:color="auto"/>
                <w:right w:val="none" w:sz="0" w:space="0" w:color="auto"/>
              </w:divBdr>
            </w:div>
            <w:div w:id="1886260516">
              <w:marLeft w:val="0"/>
              <w:marRight w:val="0"/>
              <w:marTop w:val="0"/>
              <w:marBottom w:val="0"/>
              <w:divBdr>
                <w:top w:val="none" w:sz="0" w:space="0" w:color="auto"/>
                <w:left w:val="none" w:sz="0" w:space="0" w:color="auto"/>
                <w:bottom w:val="none" w:sz="0" w:space="0" w:color="auto"/>
                <w:right w:val="none" w:sz="0" w:space="0" w:color="auto"/>
              </w:divBdr>
            </w:div>
          </w:divsChild>
        </w:div>
        <w:div w:id="1540824965">
          <w:marLeft w:val="0"/>
          <w:marRight w:val="0"/>
          <w:marTop w:val="0"/>
          <w:marBottom w:val="0"/>
          <w:divBdr>
            <w:top w:val="none" w:sz="0" w:space="0" w:color="auto"/>
            <w:left w:val="none" w:sz="0" w:space="0" w:color="auto"/>
            <w:bottom w:val="none" w:sz="0" w:space="0" w:color="auto"/>
            <w:right w:val="none" w:sz="0" w:space="0" w:color="auto"/>
          </w:divBdr>
        </w:div>
      </w:divsChild>
    </w:div>
    <w:div w:id="409734104">
      <w:bodyDiv w:val="1"/>
      <w:marLeft w:val="0"/>
      <w:marRight w:val="0"/>
      <w:marTop w:val="0"/>
      <w:marBottom w:val="0"/>
      <w:divBdr>
        <w:top w:val="none" w:sz="0" w:space="0" w:color="auto"/>
        <w:left w:val="none" w:sz="0" w:space="0" w:color="auto"/>
        <w:bottom w:val="none" w:sz="0" w:space="0" w:color="auto"/>
        <w:right w:val="none" w:sz="0" w:space="0" w:color="auto"/>
      </w:divBdr>
      <w:divsChild>
        <w:div w:id="224536870">
          <w:marLeft w:val="0"/>
          <w:marRight w:val="0"/>
          <w:marTop w:val="0"/>
          <w:marBottom w:val="0"/>
          <w:divBdr>
            <w:top w:val="none" w:sz="0" w:space="0" w:color="auto"/>
            <w:left w:val="none" w:sz="0" w:space="0" w:color="auto"/>
            <w:bottom w:val="none" w:sz="0" w:space="0" w:color="auto"/>
            <w:right w:val="none" w:sz="0" w:space="0" w:color="auto"/>
          </w:divBdr>
        </w:div>
        <w:div w:id="417410458">
          <w:marLeft w:val="0"/>
          <w:marRight w:val="0"/>
          <w:marTop w:val="0"/>
          <w:marBottom w:val="0"/>
          <w:divBdr>
            <w:top w:val="none" w:sz="0" w:space="0" w:color="auto"/>
            <w:left w:val="none" w:sz="0" w:space="0" w:color="auto"/>
            <w:bottom w:val="none" w:sz="0" w:space="0" w:color="auto"/>
            <w:right w:val="none" w:sz="0" w:space="0" w:color="auto"/>
          </w:divBdr>
        </w:div>
        <w:div w:id="1233393130">
          <w:marLeft w:val="0"/>
          <w:marRight w:val="0"/>
          <w:marTop w:val="0"/>
          <w:marBottom w:val="0"/>
          <w:divBdr>
            <w:top w:val="none" w:sz="0" w:space="0" w:color="auto"/>
            <w:left w:val="none" w:sz="0" w:space="0" w:color="auto"/>
            <w:bottom w:val="none" w:sz="0" w:space="0" w:color="auto"/>
            <w:right w:val="none" w:sz="0" w:space="0" w:color="auto"/>
          </w:divBdr>
        </w:div>
        <w:div w:id="1237277783">
          <w:marLeft w:val="0"/>
          <w:marRight w:val="0"/>
          <w:marTop w:val="0"/>
          <w:marBottom w:val="0"/>
          <w:divBdr>
            <w:top w:val="none" w:sz="0" w:space="0" w:color="auto"/>
            <w:left w:val="none" w:sz="0" w:space="0" w:color="auto"/>
            <w:bottom w:val="none" w:sz="0" w:space="0" w:color="auto"/>
            <w:right w:val="none" w:sz="0" w:space="0" w:color="auto"/>
          </w:divBdr>
        </w:div>
        <w:div w:id="1269579599">
          <w:marLeft w:val="0"/>
          <w:marRight w:val="0"/>
          <w:marTop w:val="0"/>
          <w:marBottom w:val="0"/>
          <w:divBdr>
            <w:top w:val="none" w:sz="0" w:space="0" w:color="auto"/>
            <w:left w:val="none" w:sz="0" w:space="0" w:color="auto"/>
            <w:bottom w:val="none" w:sz="0" w:space="0" w:color="auto"/>
            <w:right w:val="none" w:sz="0" w:space="0" w:color="auto"/>
          </w:divBdr>
        </w:div>
        <w:div w:id="1635286972">
          <w:marLeft w:val="0"/>
          <w:marRight w:val="0"/>
          <w:marTop w:val="0"/>
          <w:marBottom w:val="0"/>
          <w:divBdr>
            <w:top w:val="none" w:sz="0" w:space="0" w:color="auto"/>
            <w:left w:val="none" w:sz="0" w:space="0" w:color="auto"/>
            <w:bottom w:val="none" w:sz="0" w:space="0" w:color="auto"/>
            <w:right w:val="none" w:sz="0" w:space="0" w:color="auto"/>
          </w:divBdr>
        </w:div>
        <w:div w:id="2079285573">
          <w:marLeft w:val="0"/>
          <w:marRight w:val="0"/>
          <w:marTop w:val="0"/>
          <w:marBottom w:val="0"/>
          <w:divBdr>
            <w:top w:val="none" w:sz="0" w:space="0" w:color="auto"/>
            <w:left w:val="none" w:sz="0" w:space="0" w:color="auto"/>
            <w:bottom w:val="none" w:sz="0" w:space="0" w:color="auto"/>
            <w:right w:val="none" w:sz="0" w:space="0" w:color="auto"/>
          </w:divBdr>
        </w:div>
      </w:divsChild>
    </w:div>
    <w:div w:id="466969274">
      <w:bodyDiv w:val="1"/>
      <w:marLeft w:val="0"/>
      <w:marRight w:val="0"/>
      <w:marTop w:val="0"/>
      <w:marBottom w:val="0"/>
      <w:divBdr>
        <w:top w:val="none" w:sz="0" w:space="0" w:color="auto"/>
        <w:left w:val="none" w:sz="0" w:space="0" w:color="auto"/>
        <w:bottom w:val="none" w:sz="0" w:space="0" w:color="auto"/>
        <w:right w:val="none" w:sz="0" w:space="0" w:color="auto"/>
      </w:divBdr>
      <w:divsChild>
        <w:div w:id="221409949">
          <w:marLeft w:val="0"/>
          <w:marRight w:val="0"/>
          <w:marTop w:val="0"/>
          <w:marBottom w:val="0"/>
          <w:divBdr>
            <w:top w:val="none" w:sz="0" w:space="0" w:color="auto"/>
            <w:left w:val="none" w:sz="0" w:space="0" w:color="auto"/>
            <w:bottom w:val="none" w:sz="0" w:space="0" w:color="auto"/>
            <w:right w:val="none" w:sz="0" w:space="0" w:color="auto"/>
          </w:divBdr>
        </w:div>
        <w:div w:id="231817966">
          <w:marLeft w:val="0"/>
          <w:marRight w:val="0"/>
          <w:marTop w:val="0"/>
          <w:marBottom w:val="0"/>
          <w:divBdr>
            <w:top w:val="none" w:sz="0" w:space="0" w:color="auto"/>
            <w:left w:val="none" w:sz="0" w:space="0" w:color="auto"/>
            <w:bottom w:val="none" w:sz="0" w:space="0" w:color="auto"/>
            <w:right w:val="none" w:sz="0" w:space="0" w:color="auto"/>
          </w:divBdr>
        </w:div>
        <w:div w:id="1351640685">
          <w:marLeft w:val="0"/>
          <w:marRight w:val="0"/>
          <w:marTop w:val="0"/>
          <w:marBottom w:val="0"/>
          <w:divBdr>
            <w:top w:val="none" w:sz="0" w:space="0" w:color="auto"/>
            <w:left w:val="none" w:sz="0" w:space="0" w:color="auto"/>
            <w:bottom w:val="none" w:sz="0" w:space="0" w:color="auto"/>
            <w:right w:val="none" w:sz="0" w:space="0" w:color="auto"/>
          </w:divBdr>
        </w:div>
      </w:divsChild>
    </w:div>
    <w:div w:id="488717164">
      <w:bodyDiv w:val="1"/>
      <w:marLeft w:val="0"/>
      <w:marRight w:val="0"/>
      <w:marTop w:val="0"/>
      <w:marBottom w:val="0"/>
      <w:divBdr>
        <w:top w:val="none" w:sz="0" w:space="0" w:color="auto"/>
        <w:left w:val="none" w:sz="0" w:space="0" w:color="auto"/>
        <w:bottom w:val="none" w:sz="0" w:space="0" w:color="auto"/>
        <w:right w:val="none" w:sz="0" w:space="0" w:color="auto"/>
      </w:divBdr>
    </w:div>
    <w:div w:id="550263555">
      <w:bodyDiv w:val="1"/>
      <w:marLeft w:val="0"/>
      <w:marRight w:val="0"/>
      <w:marTop w:val="0"/>
      <w:marBottom w:val="0"/>
      <w:divBdr>
        <w:top w:val="none" w:sz="0" w:space="0" w:color="auto"/>
        <w:left w:val="none" w:sz="0" w:space="0" w:color="auto"/>
        <w:bottom w:val="none" w:sz="0" w:space="0" w:color="auto"/>
        <w:right w:val="none" w:sz="0" w:space="0" w:color="auto"/>
      </w:divBdr>
    </w:div>
    <w:div w:id="567346329">
      <w:bodyDiv w:val="1"/>
      <w:marLeft w:val="0"/>
      <w:marRight w:val="0"/>
      <w:marTop w:val="0"/>
      <w:marBottom w:val="0"/>
      <w:divBdr>
        <w:top w:val="none" w:sz="0" w:space="0" w:color="auto"/>
        <w:left w:val="none" w:sz="0" w:space="0" w:color="auto"/>
        <w:bottom w:val="none" w:sz="0" w:space="0" w:color="auto"/>
        <w:right w:val="none" w:sz="0" w:space="0" w:color="auto"/>
      </w:divBdr>
      <w:divsChild>
        <w:div w:id="257060588">
          <w:marLeft w:val="0"/>
          <w:marRight w:val="0"/>
          <w:marTop w:val="0"/>
          <w:marBottom w:val="0"/>
          <w:divBdr>
            <w:top w:val="none" w:sz="0" w:space="0" w:color="auto"/>
            <w:left w:val="none" w:sz="0" w:space="0" w:color="auto"/>
            <w:bottom w:val="none" w:sz="0" w:space="0" w:color="auto"/>
            <w:right w:val="none" w:sz="0" w:space="0" w:color="auto"/>
          </w:divBdr>
        </w:div>
        <w:div w:id="597641972">
          <w:marLeft w:val="0"/>
          <w:marRight w:val="0"/>
          <w:marTop w:val="0"/>
          <w:marBottom w:val="0"/>
          <w:divBdr>
            <w:top w:val="none" w:sz="0" w:space="0" w:color="auto"/>
            <w:left w:val="none" w:sz="0" w:space="0" w:color="auto"/>
            <w:bottom w:val="none" w:sz="0" w:space="0" w:color="auto"/>
            <w:right w:val="none" w:sz="0" w:space="0" w:color="auto"/>
          </w:divBdr>
        </w:div>
        <w:div w:id="739639617">
          <w:marLeft w:val="0"/>
          <w:marRight w:val="0"/>
          <w:marTop w:val="0"/>
          <w:marBottom w:val="0"/>
          <w:divBdr>
            <w:top w:val="none" w:sz="0" w:space="0" w:color="auto"/>
            <w:left w:val="none" w:sz="0" w:space="0" w:color="auto"/>
            <w:bottom w:val="none" w:sz="0" w:space="0" w:color="auto"/>
            <w:right w:val="none" w:sz="0" w:space="0" w:color="auto"/>
          </w:divBdr>
        </w:div>
        <w:div w:id="1472673739">
          <w:marLeft w:val="0"/>
          <w:marRight w:val="0"/>
          <w:marTop w:val="0"/>
          <w:marBottom w:val="0"/>
          <w:divBdr>
            <w:top w:val="none" w:sz="0" w:space="0" w:color="auto"/>
            <w:left w:val="none" w:sz="0" w:space="0" w:color="auto"/>
            <w:bottom w:val="none" w:sz="0" w:space="0" w:color="auto"/>
            <w:right w:val="none" w:sz="0" w:space="0" w:color="auto"/>
          </w:divBdr>
        </w:div>
        <w:div w:id="2111461760">
          <w:marLeft w:val="0"/>
          <w:marRight w:val="0"/>
          <w:marTop w:val="0"/>
          <w:marBottom w:val="0"/>
          <w:divBdr>
            <w:top w:val="none" w:sz="0" w:space="0" w:color="auto"/>
            <w:left w:val="none" w:sz="0" w:space="0" w:color="auto"/>
            <w:bottom w:val="none" w:sz="0" w:space="0" w:color="auto"/>
            <w:right w:val="none" w:sz="0" w:space="0" w:color="auto"/>
          </w:divBdr>
        </w:div>
      </w:divsChild>
    </w:div>
    <w:div w:id="625085535">
      <w:bodyDiv w:val="1"/>
      <w:marLeft w:val="0"/>
      <w:marRight w:val="0"/>
      <w:marTop w:val="0"/>
      <w:marBottom w:val="0"/>
      <w:divBdr>
        <w:top w:val="none" w:sz="0" w:space="0" w:color="auto"/>
        <w:left w:val="none" w:sz="0" w:space="0" w:color="auto"/>
        <w:bottom w:val="none" w:sz="0" w:space="0" w:color="auto"/>
        <w:right w:val="none" w:sz="0" w:space="0" w:color="auto"/>
      </w:divBdr>
      <w:divsChild>
        <w:div w:id="449714174">
          <w:marLeft w:val="0"/>
          <w:marRight w:val="0"/>
          <w:marTop w:val="0"/>
          <w:marBottom w:val="0"/>
          <w:divBdr>
            <w:top w:val="none" w:sz="0" w:space="0" w:color="auto"/>
            <w:left w:val="none" w:sz="0" w:space="0" w:color="auto"/>
            <w:bottom w:val="none" w:sz="0" w:space="0" w:color="auto"/>
            <w:right w:val="none" w:sz="0" w:space="0" w:color="auto"/>
          </w:divBdr>
          <w:divsChild>
            <w:div w:id="584845419">
              <w:marLeft w:val="0"/>
              <w:marRight w:val="0"/>
              <w:marTop w:val="0"/>
              <w:marBottom w:val="0"/>
              <w:divBdr>
                <w:top w:val="none" w:sz="0" w:space="0" w:color="auto"/>
                <w:left w:val="none" w:sz="0" w:space="0" w:color="auto"/>
                <w:bottom w:val="none" w:sz="0" w:space="0" w:color="auto"/>
                <w:right w:val="none" w:sz="0" w:space="0" w:color="auto"/>
              </w:divBdr>
            </w:div>
            <w:div w:id="1606884911">
              <w:marLeft w:val="0"/>
              <w:marRight w:val="0"/>
              <w:marTop w:val="0"/>
              <w:marBottom w:val="0"/>
              <w:divBdr>
                <w:top w:val="none" w:sz="0" w:space="0" w:color="auto"/>
                <w:left w:val="none" w:sz="0" w:space="0" w:color="auto"/>
                <w:bottom w:val="none" w:sz="0" w:space="0" w:color="auto"/>
                <w:right w:val="none" w:sz="0" w:space="0" w:color="auto"/>
              </w:divBdr>
            </w:div>
            <w:div w:id="2025861107">
              <w:marLeft w:val="0"/>
              <w:marRight w:val="0"/>
              <w:marTop w:val="0"/>
              <w:marBottom w:val="0"/>
              <w:divBdr>
                <w:top w:val="none" w:sz="0" w:space="0" w:color="auto"/>
                <w:left w:val="none" w:sz="0" w:space="0" w:color="auto"/>
                <w:bottom w:val="none" w:sz="0" w:space="0" w:color="auto"/>
                <w:right w:val="none" w:sz="0" w:space="0" w:color="auto"/>
              </w:divBdr>
            </w:div>
            <w:div w:id="2123566754">
              <w:marLeft w:val="0"/>
              <w:marRight w:val="0"/>
              <w:marTop w:val="0"/>
              <w:marBottom w:val="0"/>
              <w:divBdr>
                <w:top w:val="none" w:sz="0" w:space="0" w:color="auto"/>
                <w:left w:val="none" w:sz="0" w:space="0" w:color="auto"/>
                <w:bottom w:val="none" w:sz="0" w:space="0" w:color="auto"/>
                <w:right w:val="none" w:sz="0" w:space="0" w:color="auto"/>
              </w:divBdr>
            </w:div>
          </w:divsChild>
        </w:div>
        <w:div w:id="848757282">
          <w:marLeft w:val="0"/>
          <w:marRight w:val="0"/>
          <w:marTop w:val="0"/>
          <w:marBottom w:val="0"/>
          <w:divBdr>
            <w:top w:val="none" w:sz="0" w:space="0" w:color="auto"/>
            <w:left w:val="none" w:sz="0" w:space="0" w:color="auto"/>
            <w:bottom w:val="none" w:sz="0" w:space="0" w:color="auto"/>
            <w:right w:val="none" w:sz="0" w:space="0" w:color="auto"/>
          </w:divBdr>
          <w:divsChild>
            <w:div w:id="365908509">
              <w:marLeft w:val="0"/>
              <w:marRight w:val="0"/>
              <w:marTop w:val="0"/>
              <w:marBottom w:val="0"/>
              <w:divBdr>
                <w:top w:val="none" w:sz="0" w:space="0" w:color="auto"/>
                <w:left w:val="none" w:sz="0" w:space="0" w:color="auto"/>
                <w:bottom w:val="none" w:sz="0" w:space="0" w:color="auto"/>
                <w:right w:val="none" w:sz="0" w:space="0" w:color="auto"/>
              </w:divBdr>
            </w:div>
            <w:div w:id="2020278818">
              <w:marLeft w:val="0"/>
              <w:marRight w:val="0"/>
              <w:marTop w:val="0"/>
              <w:marBottom w:val="0"/>
              <w:divBdr>
                <w:top w:val="none" w:sz="0" w:space="0" w:color="auto"/>
                <w:left w:val="none" w:sz="0" w:space="0" w:color="auto"/>
                <w:bottom w:val="none" w:sz="0" w:space="0" w:color="auto"/>
                <w:right w:val="none" w:sz="0" w:space="0" w:color="auto"/>
              </w:divBdr>
            </w:div>
          </w:divsChild>
        </w:div>
        <w:div w:id="939147036">
          <w:marLeft w:val="0"/>
          <w:marRight w:val="0"/>
          <w:marTop w:val="0"/>
          <w:marBottom w:val="0"/>
          <w:divBdr>
            <w:top w:val="none" w:sz="0" w:space="0" w:color="auto"/>
            <w:left w:val="none" w:sz="0" w:space="0" w:color="auto"/>
            <w:bottom w:val="none" w:sz="0" w:space="0" w:color="auto"/>
            <w:right w:val="none" w:sz="0" w:space="0" w:color="auto"/>
          </w:divBdr>
          <w:divsChild>
            <w:div w:id="655037990">
              <w:marLeft w:val="0"/>
              <w:marRight w:val="0"/>
              <w:marTop w:val="0"/>
              <w:marBottom w:val="0"/>
              <w:divBdr>
                <w:top w:val="none" w:sz="0" w:space="0" w:color="auto"/>
                <w:left w:val="none" w:sz="0" w:space="0" w:color="auto"/>
                <w:bottom w:val="none" w:sz="0" w:space="0" w:color="auto"/>
                <w:right w:val="none" w:sz="0" w:space="0" w:color="auto"/>
              </w:divBdr>
            </w:div>
          </w:divsChild>
        </w:div>
        <w:div w:id="1093355599">
          <w:marLeft w:val="0"/>
          <w:marRight w:val="0"/>
          <w:marTop w:val="0"/>
          <w:marBottom w:val="0"/>
          <w:divBdr>
            <w:top w:val="none" w:sz="0" w:space="0" w:color="auto"/>
            <w:left w:val="none" w:sz="0" w:space="0" w:color="auto"/>
            <w:bottom w:val="none" w:sz="0" w:space="0" w:color="auto"/>
            <w:right w:val="none" w:sz="0" w:space="0" w:color="auto"/>
          </w:divBdr>
          <w:divsChild>
            <w:div w:id="505096692">
              <w:marLeft w:val="0"/>
              <w:marRight w:val="0"/>
              <w:marTop w:val="0"/>
              <w:marBottom w:val="0"/>
              <w:divBdr>
                <w:top w:val="none" w:sz="0" w:space="0" w:color="auto"/>
                <w:left w:val="none" w:sz="0" w:space="0" w:color="auto"/>
                <w:bottom w:val="none" w:sz="0" w:space="0" w:color="auto"/>
                <w:right w:val="none" w:sz="0" w:space="0" w:color="auto"/>
              </w:divBdr>
            </w:div>
            <w:div w:id="2011256703">
              <w:marLeft w:val="0"/>
              <w:marRight w:val="0"/>
              <w:marTop w:val="0"/>
              <w:marBottom w:val="0"/>
              <w:divBdr>
                <w:top w:val="none" w:sz="0" w:space="0" w:color="auto"/>
                <w:left w:val="none" w:sz="0" w:space="0" w:color="auto"/>
                <w:bottom w:val="none" w:sz="0" w:space="0" w:color="auto"/>
                <w:right w:val="none" w:sz="0" w:space="0" w:color="auto"/>
              </w:divBdr>
            </w:div>
            <w:div w:id="20217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9339">
      <w:bodyDiv w:val="1"/>
      <w:marLeft w:val="0"/>
      <w:marRight w:val="0"/>
      <w:marTop w:val="0"/>
      <w:marBottom w:val="0"/>
      <w:divBdr>
        <w:top w:val="none" w:sz="0" w:space="0" w:color="auto"/>
        <w:left w:val="none" w:sz="0" w:space="0" w:color="auto"/>
        <w:bottom w:val="none" w:sz="0" w:space="0" w:color="auto"/>
        <w:right w:val="none" w:sz="0" w:space="0" w:color="auto"/>
      </w:divBdr>
      <w:divsChild>
        <w:div w:id="1324696758">
          <w:marLeft w:val="0"/>
          <w:marRight w:val="0"/>
          <w:marTop w:val="0"/>
          <w:marBottom w:val="120"/>
          <w:divBdr>
            <w:top w:val="none" w:sz="0" w:space="0" w:color="auto"/>
            <w:left w:val="none" w:sz="0" w:space="0" w:color="auto"/>
            <w:bottom w:val="none" w:sz="0" w:space="0" w:color="auto"/>
            <w:right w:val="none" w:sz="0" w:space="0" w:color="auto"/>
          </w:divBdr>
          <w:divsChild>
            <w:div w:id="675771919">
              <w:marLeft w:val="0"/>
              <w:marRight w:val="0"/>
              <w:marTop w:val="0"/>
              <w:marBottom w:val="0"/>
              <w:divBdr>
                <w:top w:val="none" w:sz="0" w:space="0" w:color="auto"/>
                <w:left w:val="none" w:sz="0" w:space="0" w:color="auto"/>
                <w:bottom w:val="none" w:sz="0" w:space="0" w:color="auto"/>
                <w:right w:val="none" w:sz="0" w:space="0" w:color="auto"/>
              </w:divBdr>
            </w:div>
          </w:divsChild>
        </w:div>
        <w:div w:id="1652176717">
          <w:marLeft w:val="0"/>
          <w:marRight w:val="0"/>
          <w:marTop w:val="0"/>
          <w:marBottom w:val="120"/>
          <w:divBdr>
            <w:top w:val="none" w:sz="0" w:space="0" w:color="auto"/>
            <w:left w:val="none" w:sz="0" w:space="0" w:color="auto"/>
            <w:bottom w:val="none" w:sz="0" w:space="0" w:color="auto"/>
            <w:right w:val="none" w:sz="0" w:space="0" w:color="auto"/>
          </w:divBdr>
          <w:divsChild>
            <w:div w:id="8645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4805">
      <w:bodyDiv w:val="1"/>
      <w:marLeft w:val="0"/>
      <w:marRight w:val="0"/>
      <w:marTop w:val="0"/>
      <w:marBottom w:val="0"/>
      <w:divBdr>
        <w:top w:val="none" w:sz="0" w:space="0" w:color="auto"/>
        <w:left w:val="none" w:sz="0" w:space="0" w:color="auto"/>
        <w:bottom w:val="none" w:sz="0" w:space="0" w:color="auto"/>
        <w:right w:val="none" w:sz="0" w:space="0" w:color="auto"/>
      </w:divBdr>
      <w:divsChild>
        <w:div w:id="1063524121">
          <w:marLeft w:val="0"/>
          <w:marRight w:val="0"/>
          <w:marTop w:val="0"/>
          <w:marBottom w:val="0"/>
          <w:divBdr>
            <w:top w:val="none" w:sz="0" w:space="0" w:color="auto"/>
            <w:left w:val="none" w:sz="0" w:space="0" w:color="auto"/>
            <w:bottom w:val="none" w:sz="0" w:space="0" w:color="auto"/>
            <w:right w:val="none" w:sz="0" w:space="0" w:color="auto"/>
          </w:divBdr>
        </w:div>
        <w:div w:id="1868252607">
          <w:marLeft w:val="0"/>
          <w:marRight w:val="0"/>
          <w:marTop w:val="0"/>
          <w:marBottom w:val="0"/>
          <w:divBdr>
            <w:top w:val="none" w:sz="0" w:space="0" w:color="auto"/>
            <w:left w:val="none" w:sz="0" w:space="0" w:color="auto"/>
            <w:bottom w:val="none" w:sz="0" w:space="0" w:color="auto"/>
            <w:right w:val="none" w:sz="0" w:space="0" w:color="auto"/>
          </w:divBdr>
        </w:div>
        <w:div w:id="1923368396">
          <w:marLeft w:val="0"/>
          <w:marRight w:val="0"/>
          <w:marTop w:val="0"/>
          <w:marBottom w:val="0"/>
          <w:divBdr>
            <w:top w:val="none" w:sz="0" w:space="0" w:color="auto"/>
            <w:left w:val="none" w:sz="0" w:space="0" w:color="auto"/>
            <w:bottom w:val="none" w:sz="0" w:space="0" w:color="auto"/>
            <w:right w:val="none" w:sz="0" w:space="0" w:color="auto"/>
          </w:divBdr>
        </w:div>
      </w:divsChild>
    </w:div>
    <w:div w:id="660891412">
      <w:bodyDiv w:val="1"/>
      <w:marLeft w:val="0"/>
      <w:marRight w:val="0"/>
      <w:marTop w:val="0"/>
      <w:marBottom w:val="0"/>
      <w:divBdr>
        <w:top w:val="none" w:sz="0" w:space="0" w:color="auto"/>
        <w:left w:val="none" w:sz="0" w:space="0" w:color="auto"/>
        <w:bottom w:val="none" w:sz="0" w:space="0" w:color="auto"/>
        <w:right w:val="none" w:sz="0" w:space="0" w:color="auto"/>
      </w:divBdr>
    </w:div>
    <w:div w:id="710888478">
      <w:bodyDiv w:val="1"/>
      <w:marLeft w:val="0"/>
      <w:marRight w:val="0"/>
      <w:marTop w:val="0"/>
      <w:marBottom w:val="0"/>
      <w:divBdr>
        <w:top w:val="none" w:sz="0" w:space="0" w:color="auto"/>
        <w:left w:val="none" w:sz="0" w:space="0" w:color="auto"/>
        <w:bottom w:val="none" w:sz="0" w:space="0" w:color="auto"/>
        <w:right w:val="none" w:sz="0" w:space="0" w:color="auto"/>
      </w:divBdr>
      <w:divsChild>
        <w:div w:id="1281913549">
          <w:marLeft w:val="0"/>
          <w:marRight w:val="0"/>
          <w:marTop w:val="0"/>
          <w:marBottom w:val="0"/>
          <w:divBdr>
            <w:top w:val="none" w:sz="0" w:space="0" w:color="auto"/>
            <w:left w:val="none" w:sz="0" w:space="0" w:color="auto"/>
            <w:bottom w:val="none" w:sz="0" w:space="0" w:color="auto"/>
            <w:right w:val="none" w:sz="0" w:space="0" w:color="auto"/>
          </w:divBdr>
        </w:div>
        <w:div w:id="1316453628">
          <w:marLeft w:val="0"/>
          <w:marRight w:val="0"/>
          <w:marTop w:val="0"/>
          <w:marBottom w:val="0"/>
          <w:divBdr>
            <w:top w:val="none" w:sz="0" w:space="0" w:color="auto"/>
            <w:left w:val="none" w:sz="0" w:space="0" w:color="auto"/>
            <w:bottom w:val="none" w:sz="0" w:space="0" w:color="auto"/>
            <w:right w:val="none" w:sz="0" w:space="0" w:color="auto"/>
          </w:divBdr>
        </w:div>
        <w:div w:id="1408725702">
          <w:marLeft w:val="0"/>
          <w:marRight w:val="0"/>
          <w:marTop w:val="0"/>
          <w:marBottom w:val="0"/>
          <w:divBdr>
            <w:top w:val="none" w:sz="0" w:space="0" w:color="auto"/>
            <w:left w:val="none" w:sz="0" w:space="0" w:color="auto"/>
            <w:bottom w:val="none" w:sz="0" w:space="0" w:color="auto"/>
            <w:right w:val="none" w:sz="0" w:space="0" w:color="auto"/>
          </w:divBdr>
        </w:div>
        <w:div w:id="1748763823">
          <w:marLeft w:val="0"/>
          <w:marRight w:val="0"/>
          <w:marTop w:val="0"/>
          <w:marBottom w:val="0"/>
          <w:divBdr>
            <w:top w:val="none" w:sz="0" w:space="0" w:color="auto"/>
            <w:left w:val="none" w:sz="0" w:space="0" w:color="auto"/>
            <w:bottom w:val="none" w:sz="0" w:space="0" w:color="auto"/>
            <w:right w:val="none" w:sz="0" w:space="0" w:color="auto"/>
          </w:divBdr>
        </w:div>
        <w:div w:id="2036148843">
          <w:marLeft w:val="0"/>
          <w:marRight w:val="0"/>
          <w:marTop w:val="0"/>
          <w:marBottom w:val="0"/>
          <w:divBdr>
            <w:top w:val="none" w:sz="0" w:space="0" w:color="auto"/>
            <w:left w:val="none" w:sz="0" w:space="0" w:color="auto"/>
            <w:bottom w:val="none" w:sz="0" w:space="0" w:color="auto"/>
            <w:right w:val="none" w:sz="0" w:space="0" w:color="auto"/>
          </w:divBdr>
        </w:div>
      </w:divsChild>
    </w:div>
    <w:div w:id="730076413">
      <w:bodyDiv w:val="1"/>
      <w:marLeft w:val="0"/>
      <w:marRight w:val="0"/>
      <w:marTop w:val="0"/>
      <w:marBottom w:val="0"/>
      <w:divBdr>
        <w:top w:val="none" w:sz="0" w:space="0" w:color="auto"/>
        <w:left w:val="none" w:sz="0" w:space="0" w:color="auto"/>
        <w:bottom w:val="none" w:sz="0" w:space="0" w:color="auto"/>
        <w:right w:val="none" w:sz="0" w:space="0" w:color="auto"/>
      </w:divBdr>
    </w:div>
    <w:div w:id="794518585">
      <w:bodyDiv w:val="1"/>
      <w:marLeft w:val="0"/>
      <w:marRight w:val="0"/>
      <w:marTop w:val="0"/>
      <w:marBottom w:val="0"/>
      <w:divBdr>
        <w:top w:val="none" w:sz="0" w:space="0" w:color="auto"/>
        <w:left w:val="none" w:sz="0" w:space="0" w:color="auto"/>
        <w:bottom w:val="none" w:sz="0" w:space="0" w:color="auto"/>
        <w:right w:val="none" w:sz="0" w:space="0" w:color="auto"/>
      </w:divBdr>
      <w:divsChild>
        <w:div w:id="87309888">
          <w:marLeft w:val="0"/>
          <w:marRight w:val="0"/>
          <w:marTop w:val="0"/>
          <w:marBottom w:val="0"/>
          <w:divBdr>
            <w:top w:val="none" w:sz="0" w:space="0" w:color="auto"/>
            <w:left w:val="none" w:sz="0" w:space="0" w:color="auto"/>
            <w:bottom w:val="none" w:sz="0" w:space="0" w:color="auto"/>
            <w:right w:val="none" w:sz="0" w:space="0" w:color="auto"/>
          </w:divBdr>
        </w:div>
        <w:div w:id="866987990">
          <w:marLeft w:val="0"/>
          <w:marRight w:val="0"/>
          <w:marTop w:val="0"/>
          <w:marBottom w:val="0"/>
          <w:divBdr>
            <w:top w:val="none" w:sz="0" w:space="0" w:color="auto"/>
            <w:left w:val="none" w:sz="0" w:space="0" w:color="auto"/>
            <w:bottom w:val="none" w:sz="0" w:space="0" w:color="auto"/>
            <w:right w:val="none" w:sz="0" w:space="0" w:color="auto"/>
          </w:divBdr>
        </w:div>
        <w:div w:id="998189091">
          <w:marLeft w:val="0"/>
          <w:marRight w:val="0"/>
          <w:marTop w:val="0"/>
          <w:marBottom w:val="0"/>
          <w:divBdr>
            <w:top w:val="none" w:sz="0" w:space="0" w:color="auto"/>
            <w:left w:val="none" w:sz="0" w:space="0" w:color="auto"/>
            <w:bottom w:val="none" w:sz="0" w:space="0" w:color="auto"/>
            <w:right w:val="none" w:sz="0" w:space="0" w:color="auto"/>
          </w:divBdr>
        </w:div>
        <w:div w:id="1109011409">
          <w:marLeft w:val="0"/>
          <w:marRight w:val="0"/>
          <w:marTop w:val="0"/>
          <w:marBottom w:val="0"/>
          <w:divBdr>
            <w:top w:val="none" w:sz="0" w:space="0" w:color="auto"/>
            <w:left w:val="none" w:sz="0" w:space="0" w:color="auto"/>
            <w:bottom w:val="none" w:sz="0" w:space="0" w:color="auto"/>
            <w:right w:val="none" w:sz="0" w:space="0" w:color="auto"/>
          </w:divBdr>
        </w:div>
        <w:div w:id="1109660152">
          <w:marLeft w:val="0"/>
          <w:marRight w:val="0"/>
          <w:marTop w:val="0"/>
          <w:marBottom w:val="0"/>
          <w:divBdr>
            <w:top w:val="none" w:sz="0" w:space="0" w:color="auto"/>
            <w:left w:val="none" w:sz="0" w:space="0" w:color="auto"/>
            <w:bottom w:val="none" w:sz="0" w:space="0" w:color="auto"/>
            <w:right w:val="none" w:sz="0" w:space="0" w:color="auto"/>
          </w:divBdr>
        </w:div>
        <w:div w:id="1140658699">
          <w:marLeft w:val="0"/>
          <w:marRight w:val="0"/>
          <w:marTop w:val="0"/>
          <w:marBottom w:val="0"/>
          <w:divBdr>
            <w:top w:val="none" w:sz="0" w:space="0" w:color="auto"/>
            <w:left w:val="none" w:sz="0" w:space="0" w:color="auto"/>
            <w:bottom w:val="none" w:sz="0" w:space="0" w:color="auto"/>
            <w:right w:val="none" w:sz="0" w:space="0" w:color="auto"/>
          </w:divBdr>
        </w:div>
        <w:div w:id="1186287676">
          <w:marLeft w:val="0"/>
          <w:marRight w:val="0"/>
          <w:marTop w:val="0"/>
          <w:marBottom w:val="0"/>
          <w:divBdr>
            <w:top w:val="none" w:sz="0" w:space="0" w:color="auto"/>
            <w:left w:val="none" w:sz="0" w:space="0" w:color="auto"/>
            <w:bottom w:val="none" w:sz="0" w:space="0" w:color="auto"/>
            <w:right w:val="none" w:sz="0" w:space="0" w:color="auto"/>
          </w:divBdr>
        </w:div>
        <w:div w:id="1205019335">
          <w:marLeft w:val="0"/>
          <w:marRight w:val="0"/>
          <w:marTop w:val="0"/>
          <w:marBottom w:val="0"/>
          <w:divBdr>
            <w:top w:val="none" w:sz="0" w:space="0" w:color="auto"/>
            <w:left w:val="none" w:sz="0" w:space="0" w:color="auto"/>
            <w:bottom w:val="none" w:sz="0" w:space="0" w:color="auto"/>
            <w:right w:val="none" w:sz="0" w:space="0" w:color="auto"/>
          </w:divBdr>
        </w:div>
        <w:div w:id="1214267128">
          <w:marLeft w:val="0"/>
          <w:marRight w:val="0"/>
          <w:marTop w:val="0"/>
          <w:marBottom w:val="0"/>
          <w:divBdr>
            <w:top w:val="none" w:sz="0" w:space="0" w:color="auto"/>
            <w:left w:val="none" w:sz="0" w:space="0" w:color="auto"/>
            <w:bottom w:val="none" w:sz="0" w:space="0" w:color="auto"/>
            <w:right w:val="none" w:sz="0" w:space="0" w:color="auto"/>
          </w:divBdr>
        </w:div>
        <w:div w:id="1228146080">
          <w:marLeft w:val="0"/>
          <w:marRight w:val="0"/>
          <w:marTop w:val="0"/>
          <w:marBottom w:val="0"/>
          <w:divBdr>
            <w:top w:val="none" w:sz="0" w:space="0" w:color="auto"/>
            <w:left w:val="none" w:sz="0" w:space="0" w:color="auto"/>
            <w:bottom w:val="none" w:sz="0" w:space="0" w:color="auto"/>
            <w:right w:val="none" w:sz="0" w:space="0" w:color="auto"/>
          </w:divBdr>
        </w:div>
        <w:div w:id="1569731569">
          <w:marLeft w:val="0"/>
          <w:marRight w:val="0"/>
          <w:marTop w:val="0"/>
          <w:marBottom w:val="0"/>
          <w:divBdr>
            <w:top w:val="none" w:sz="0" w:space="0" w:color="auto"/>
            <w:left w:val="none" w:sz="0" w:space="0" w:color="auto"/>
            <w:bottom w:val="none" w:sz="0" w:space="0" w:color="auto"/>
            <w:right w:val="none" w:sz="0" w:space="0" w:color="auto"/>
          </w:divBdr>
        </w:div>
        <w:div w:id="1686401540">
          <w:marLeft w:val="0"/>
          <w:marRight w:val="0"/>
          <w:marTop w:val="0"/>
          <w:marBottom w:val="0"/>
          <w:divBdr>
            <w:top w:val="none" w:sz="0" w:space="0" w:color="auto"/>
            <w:left w:val="none" w:sz="0" w:space="0" w:color="auto"/>
            <w:bottom w:val="none" w:sz="0" w:space="0" w:color="auto"/>
            <w:right w:val="none" w:sz="0" w:space="0" w:color="auto"/>
          </w:divBdr>
        </w:div>
        <w:div w:id="1754811773">
          <w:marLeft w:val="0"/>
          <w:marRight w:val="0"/>
          <w:marTop w:val="0"/>
          <w:marBottom w:val="0"/>
          <w:divBdr>
            <w:top w:val="none" w:sz="0" w:space="0" w:color="auto"/>
            <w:left w:val="none" w:sz="0" w:space="0" w:color="auto"/>
            <w:bottom w:val="none" w:sz="0" w:space="0" w:color="auto"/>
            <w:right w:val="none" w:sz="0" w:space="0" w:color="auto"/>
          </w:divBdr>
        </w:div>
        <w:div w:id="1825777039">
          <w:marLeft w:val="0"/>
          <w:marRight w:val="0"/>
          <w:marTop w:val="0"/>
          <w:marBottom w:val="0"/>
          <w:divBdr>
            <w:top w:val="none" w:sz="0" w:space="0" w:color="auto"/>
            <w:left w:val="none" w:sz="0" w:space="0" w:color="auto"/>
            <w:bottom w:val="none" w:sz="0" w:space="0" w:color="auto"/>
            <w:right w:val="none" w:sz="0" w:space="0" w:color="auto"/>
          </w:divBdr>
        </w:div>
        <w:div w:id="2142186581">
          <w:marLeft w:val="0"/>
          <w:marRight w:val="0"/>
          <w:marTop w:val="0"/>
          <w:marBottom w:val="0"/>
          <w:divBdr>
            <w:top w:val="none" w:sz="0" w:space="0" w:color="auto"/>
            <w:left w:val="none" w:sz="0" w:space="0" w:color="auto"/>
            <w:bottom w:val="none" w:sz="0" w:space="0" w:color="auto"/>
            <w:right w:val="none" w:sz="0" w:space="0" w:color="auto"/>
          </w:divBdr>
        </w:div>
      </w:divsChild>
    </w:div>
    <w:div w:id="812331967">
      <w:bodyDiv w:val="1"/>
      <w:marLeft w:val="0"/>
      <w:marRight w:val="0"/>
      <w:marTop w:val="0"/>
      <w:marBottom w:val="0"/>
      <w:divBdr>
        <w:top w:val="none" w:sz="0" w:space="0" w:color="auto"/>
        <w:left w:val="none" w:sz="0" w:space="0" w:color="auto"/>
        <w:bottom w:val="none" w:sz="0" w:space="0" w:color="auto"/>
        <w:right w:val="none" w:sz="0" w:space="0" w:color="auto"/>
      </w:divBdr>
    </w:div>
    <w:div w:id="896162888">
      <w:bodyDiv w:val="1"/>
      <w:marLeft w:val="0"/>
      <w:marRight w:val="0"/>
      <w:marTop w:val="0"/>
      <w:marBottom w:val="0"/>
      <w:divBdr>
        <w:top w:val="none" w:sz="0" w:space="0" w:color="auto"/>
        <w:left w:val="none" w:sz="0" w:space="0" w:color="auto"/>
        <w:bottom w:val="none" w:sz="0" w:space="0" w:color="auto"/>
        <w:right w:val="none" w:sz="0" w:space="0" w:color="auto"/>
      </w:divBdr>
      <w:divsChild>
        <w:div w:id="237137895">
          <w:marLeft w:val="0"/>
          <w:marRight w:val="0"/>
          <w:marTop w:val="0"/>
          <w:marBottom w:val="0"/>
          <w:divBdr>
            <w:top w:val="none" w:sz="0" w:space="0" w:color="auto"/>
            <w:left w:val="none" w:sz="0" w:space="0" w:color="auto"/>
            <w:bottom w:val="none" w:sz="0" w:space="0" w:color="auto"/>
            <w:right w:val="none" w:sz="0" w:space="0" w:color="auto"/>
          </w:divBdr>
          <w:divsChild>
            <w:div w:id="412045061">
              <w:marLeft w:val="0"/>
              <w:marRight w:val="0"/>
              <w:marTop w:val="0"/>
              <w:marBottom w:val="0"/>
              <w:divBdr>
                <w:top w:val="none" w:sz="0" w:space="0" w:color="auto"/>
                <w:left w:val="none" w:sz="0" w:space="0" w:color="auto"/>
                <w:bottom w:val="none" w:sz="0" w:space="0" w:color="auto"/>
                <w:right w:val="none" w:sz="0" w:space="0" w:color="auto"/>
              </w:divBdr>
            </w:div>
            <w:div w:id="495851173">
              <w:marLeft w:val="0"/>
              <w:marRight w:val="0"/>
              <w:marTop w:val="0"/>
              <w:marBottom w:val="0"/>
              <w:divBdr>
                <w:top w:val="none" w:sz="0" w:space="0" w:color="auto"/>
                <w:left w:val="none" w:sz="0" w:space="0" w:color="auto"/>
                <w:bottom w:val="none" w:sz="0" w:space="0" w:color="auto"/>
                <w:right w:val="none" w:sz="0" w:space="0" w:color="auto"/>
              </w:divBdr>
            </w:div>
            <w:div w:id="1212768038">
              <w:marLeft w:val="0"/>
              <w:marRight w:val="0"/>
              <w:marTop w:val="0"/>
              <w:marBottom w:val="0"/>
              <w:divBdr>
                <w:top w:val="none" w:sz="0" w:space="0" w:color="auto"/>
                <w:left w:val="none" w:sz="0" w:space="0" w:color="auto"/>
                <w:bottom w:val="none" w:sz="0" w:space="0" w:color="auto"/>
                <w:right w:val="none" w:sz="0" w:space="0" w:color="auto"/>
              </w:divBdr>
            </w:div>
            <w:div w:id="1648825718">
              <w:marLeft w:val="0"/>
              <w:marRight w:val="0"/>
              <w:marTop w:val="0"/>
              <w:marBottom w:val="0"/>
              <w:divBdr>
                <w:top w:val="none" w:sz="0" w:space="0" w:color="auto"/>
                <w:left w:val="none" w:sz="0" w:space="0" w:color="auto"/>
                <w:bottom w:val="none" w:sz="0" w:space="0" w:color="auto"/>
                <w:right w:val="none" w:sz="0" w:space="0" w:color="auto"/>
              </w:divBdr>
            </w:div>
          </w:divsChild>
        </w:div>
        <w:div w:id="312369083">
          <w:marLeft w:val="0"/>
          <w:marRight w:val="0"/>
          <w:marTop w:val="0"/>
          <w:marBottom w:val="0"/>
          <w:divBdr>
            <w:top w:val="none" w:sz="0" w:space="0" w:color="auto"/>
            <w:left w:val="none" w:sz="0" w:space="0" w:color="auto"/>
            <w:bottom w:val="none" w:sz="0" w:space="0" w:color="auto"/>
            <w:right w:val="none" w:sz="0" w:space="0" w:color="auto"/>
          </w:divBdr>
          <w:divsChild>
            <w:div w:id="5179033">
              <w:marLeft w:val="0"/>
              <w:marRight w:val="0"/>
              <w:marTop w:val="0"/>
              <w:marBottom w:val="0"/>
              <w:divBdr>
                <w:top w:val="none" w:sz="0" w:space="0" w:color="auto"/>
                <w:left w:val="none" w:sz="0" w:space="0" w:color="auto"/>
                <w:bottom w:val="none" w:sz="0" w:space="0" w:color="auto"/>
                <w:right w:val="none" w:sz="0" w:space="0" w:color="auto"/>
              </w:divBdr>
            </w:div>
          </w:divsChild>
        </w:div>
        <w:div w:id="683019942">
          <w:marLeft w:val="0"/>
          <w:marRight w:val="0"/>
          <w:marTop w:val="0"/>
          <w:marBottom w:val="0"/>
          <w:divBdr>
            <w:top w:val="none" w:sz="0" w:space="0" w:color="auto"/>
            <w:left w:val="none" w:sz="0" w:space="0" w:color="auto"/>
            <w:bottom w:val="none" w:sz="0" w:space="0" w:color="auto"/>
            <w:right w:val="none" w:sz="0" w:space="0" w:color="auto"/>
          </w:divBdr>
        </w:div>
        <w:div w:id="1265916443">
          <w:marLeft w:val="0"/>
          <w:marRight w:val="0"/>
          <w:marTop w:val="0"/>
          <w:marBottom w:val="0"/>
          <w:divBdr>
            <w:top w:val="none" w:sz="0" w:space="0" w:color="auto"/>
            <w:left w:val="none" w:sz="0" w:space="0" w:color="auto"/>
            <w:bottom w:val="none" w:sz="0" w:space="0" w:color="auto"/>
            <w:right w:val="none" w:sz="0" w:space="0" w:color="auto"/>
          </w:divBdr>
        </w:div>
        <w:div w:id="1424649761">
          <w:marLeft w:val="0"/>
          <w:marRight w:val="0"/>
          <w:marTop w:val="0"/>
          <w:marBottom w:val="0"/>
          <w:divBdr>
            <w:top w:val="none" w:sz="0" w:space="0" w:color="auto"/>
            <w:left w:val="none" w:sz="0" w:space="0" w:color="auto"/>
            <w:bottom w:val="none" w:sz="0" w:space="0" w:color="auto"/>
            <w:right w:val="none" w:sz="0" w:space="0" w:color="auto"/>
          </w:divBdr>
        </w:div>
        <w:div w:id="1763254288">
          <w:marLeft w:val="0"/>
          <w:marRight w:val="0"/>
          <w:marTop w:val="0"/>
          <w:marBottom w:val="0"/>
          <w:divBdr>
            <w:top w:val="none" w:sz="0" w:space="0" w:color="auto"/>
            <w:left w:val="none" w:sz="0" w:space="0" w:color="auto"/>
            <w:bottom w:val="none" w:sz="0" w:space="0" w:color="auto"/>
            <w:right w:val="none" w:sz="0" w:space="0" w:color="auto"/>
          </w:divBdr>
          <w:divsChild>
            <w:div w:id="180048971">
              <w:marLeft w:val="0"/>
              <w:marRight w:val="0"/>
              <w:marTop w:val="0"/>
              <w:marBottom w:val="0"/>
              <w:divBdr>
                <w:top w:val="none" w:sz="0" w:space="0" w:color="auto"/>
                <w:left w:val="none" w:sz="0" w:space="0" w:color="auto"/>
                <w:bottom w:val="none" w:sz="0" w:space="0" w:color="auto"/>
                <w:right w:val="none" w:sz="0" w:space="0" w:color="auto"/>
              </w:divBdr>
            </w:div>
            <w:div w:id="591940779">
              <w:marLeft w:val="0"/>
              <w:marRight w:val="0"/>
              <w:marTop w:val="0"/>
              <w:marBottom w:val="0"/>
              <w:divBdr>
                <w:top w:val="none" w:sz="0" w:space="0" w:color="auto"/>
                <w:left w:val="none" w:sz="0" w:space="0" w:color="auto"/>
                <w:bottom w:val="none" w:sz="0" w:space="0" w:color="auto"/>
                <w:right w:val="none" w:sz="0" w:space="0" w:color="auto"/>
              </w:divBdr>
            </w:div>
            <w:div w:id="1692801544">
              <w:marLeft w:val="0"/>
              <w:marRight w:val="0"/>
              <w:marTop w:val="0"/>
              <w:marBottom w:val="0"/>
              <w:divBdr>
                <w:top w:val="none" w:sz="0" w:space="0" w:color="auto"/>
                <w:left w:val="none" w:sz="0" w:space="0" w:color="auto"/>
                <w:bottom w:val="none" w:sz="0" w:space="0" w:color="auto"/>
                <w:right w:val="none" w:sz="0" w:space="0" w:color="auto"/>
              </w:divBdr>
            </w:div>
          </w:divsChild>
        </w:div>
        <w:div w:id="1978414368">
          <w:marLeft w:val="0"/>
          <w:marRight w:val="0"/>
          <w:marTop w:val="0"/>
          <w:marBottom w:val="0"/>
          <w:divBdr>
            <w:top w:val="none" w:sz="0" w:space="0" w:color="auto"/>
            <w:left w:val="none" w:sz="0" w:space="0" w:color="auto"/>
            <w:bottom w:val="none" w:sz="0" w:space="0" w:color="auto"/>
            <w:right w:val="none" w:sz="0" w:space="0" w:color="auto"/>
          </w:divBdr>
        </w:div>
      </w:divsChild>
    </w:div>
    <w:div w:id="902331539">
      <w:bodyDiv w:val="1"/>
      <w:marLeft w:val="0"/>
      <w:marRight w:val="0"/>
      <w:marTop w:val="0"/>
      <w:marBottom w:val="0"/>
      <w:divBdr>
        <w:top w:val="none" w:sz="0" w:space="0" w:color="auto"/>
        <w:left w:val="none" w:sz="0" w:space="0" w:color="auto"/>
        <w:bottom w:val="none" w:sz="0" w:space="0" w:color="auto"/>
        <w:right w:val="none" w:sz="0" w:space="0" w:color="auto"/>
      </w:divBdr>
      <w:divsChild>
        <w:div w:id="15817962">
          <w:marLeft w:val="0"/>
          <w:marRight w:val="0"/>
          <w:marTop w:val="0"/>
          <w:marBottom w:val="0"/>
          <w:divBdr>
            <w:top w:val="none" w:sz="0" w:space="0" w:color="auto"/>
            <w:left w:val="none" w:sz="0" w:space="0" w:color="auto"/>
            <w:bottom w:val="none" w:sz="0" w:space="0" w:color="auto"/>
            <w:right w:val="none" w:sz="0" w:space="0" w:color="auto"/>
          </w:divBdr>
        </w:div>
        <w:div w:id="678001499">
          <w:marLeft w:val="0"/>
          <w:marRight w:val="0"/>
          <w:marTop w:val="0"/>
          <w:marBottom w:val="0"/>
          <w:divBdr>
            <w:top w:val="none" w:sz="0" w:space="0" w:color="auto"/>
            <w:left w:val="none" w:sz="0" w:space="0" w:color="auto"/>
            <w:bottom w:val="none" w:sz="0" w:space="0" w:color="auto"/>
            <w:right w:val="none" w:sz="0" w:space="0" w:color="auto"/>
          </w:divBdr>
        </w:div>
        <w:div w:id="1079182252">
          <w:marLeft w:val="0"/>
          <w:marRight w:val="0"/>
          <w:marTop w:val="0"/>
          <w:marBottom w:val="0"/>
          <w:divBdr>
            <w:top w:val="none" w:sz="0" w:space="0" w:color="auto"/>
            <w:left w:val="none" w:sz="0" w:space="0" w:color="auto"/>
            <w:bottom w:val="none" w:sz="0" w:space="0" w:color="auto"/>
            <w:right w:val="none" w:sz="0" w:space="0" w:color="auto"/>
          </w:divBdr>
        </w:div>
        <w:div w:id="1092122856">
          <w:marLeft w:val="0"/>
          <w:marRight w:val="0"/>
          <w:marTop w:val="0"/>
          <w:marBottom w:val="0"/>
          <w:divBdr>
            <w:top w:val="none" w:sz="0" w:space="0" w:color="auto"/>
            <w:left w:val="none" w:sz="0" w:space="0" w:color="auto"/>
            <w:bottom w:val="none" w:sz="0" w:space="0" w:color="auto"/>
            <w:right w:val="none" w:sz="0" w:space="0" w:color="auto"/>
          </w:divBdr>
        </w:div>
        <w:div w:id="1138449063">
          <w:marLeft w:val="0"/>
          <w:marRight w:val="0"/>
          <w:marTop w:val="0"/>
          <w:marBottom w:val="0"/>
          <w:divBdr>
            <w:top w:val="none" w:sz="0" w:space="0" w:color="auto"/>
            <w:left w:val="none" w:sz="0" w:space="0" w:color="auto"/>
            <w:bottom w:val="none" w:sz="0" w:space="0" w:color="auto"/>
            <w:right w:val="none" w:sz="0" w:space="0" w:color="auto"/>
          </w:divBdr>
        </w:div>
        <w:div w:id="1153062554">
          <w:marLeft w:val="0"/>
          <w:marRight w:val="0"/>
          <w:marTop w:val="0"/>
          <w:marBottom w:val="0"/>
          <w:divBdr>
            <w:top w:val="none" w:sz="0" w:space="0" w:color="auto"/>
            <w:left w:val="none" w:sz="0" w:space="0" w:color="auto"/>
            <w:bottom w:val="none" w:sz="0" w:space="0" w:color="auto"/>
            <w:right w:val="none" w:sz="0" w:space="0" w:color="auto"/>
          </w:divBdr>
        </w:div>
        <w:div w:id="1237545606">
          <w:marLeft w:val="0"/>
          <w:marRight w:val="0"/>
          <w:marTop w:val="0"/>
          <w:marBottom w:val="0"/>
          <w:divBdr>
            <w:top w:val="none" w:sz="0" w:space="0" w:color="auto"/>
            <w:left w:val="none" w:sz="0" w:space="0" w:color="auto"/>
            <w:bottom w:val="none" w:sz="0" w:space="0" w:color="auto"/>
            <w:right w:val="none" w:sz="0" w:space="0" w:color="auto"/>
          </w:divBdr>
        </w:div>
        <w:div w:id="1393852279">
          <w:marLeft w:val="0"/>
          <w:marRight w:val="0"/>
          <w:marTop w:val="0"/>
          <w:marBottom w:val="0"/>
          <w:divBdr>
            <w:top w:val="none" w:sz="0" w:space="0" w:color="auto"/>
            <w:left w:val="none" w:sz="0" w:space="0" w:color="auto"/>
            <w:bottom w:val="none" w:sz="0" w:space="0" w:color="auto"/>
            <w:right w:val="none" w:sz="0" w:space="0" w:color="auto"/>
          </w:divBdr>
        </w:div>
        <w:div w:id="1487085250">
          <w:marLeft w:val="0"/>
          <w:marRight w:val="0"/>
          <w:marTop w:val="0"/>
          <w:marBottom w:val="0"/>
          <w:divBdr>
            <w:top w:val="none" w:sz="0" w:space="0" w:color="auto"/>
            <w:left w:val="none" w:sz="0" w:space="0" w:color="auto"/>
            <w:bottom w:val="none" w:sz="0" w:space="0" w:color="auto"/>
            <w:right w:val="none" w:sz="0" w:space="0" w:color="auto"/>
          </w:divBdr>
        </w:div>
        <w:div w:id="1763837590">
          <w:marLeft w:val="0"/>
          <w:marRight w:val="0"/>
          <w:marTop w:val="0"/>
          <w:marBottom w:val="0"/>
          <w:divBdr>
            <w:top w:val="none" w:sz="0" w:space="0" w:color="auto"/>
            <w:left w:val="none" w:sz="0" w:space="0" w:color="auto"/>
            <w:bottom w:val="none" w:sz="0" w:space="0" w:color="auto"/>
            <w:right w:val="none" w:sz="0" w:space="0" w:color="auto"/>
          </w:divBdr>
        </w:div>
        <w:div w:id="2023891555">
          <w:marLeft w:val="0"/>
          <w:marRight w:val="0"/>
          <w:marTop w:val="0"/>
          <w:marBottom w:val="0"/>
          <w:divBdr>
            <w:top w:val="none" w:sz="0" w:space="0" w:color="auto"/>
            <w:left w:val="none" w:sz="0" w:space="0" w:color="auto"/>
            <w:bottom w:val="none" w:sz="0" w:space="0" w:color="auto"/>
            <w:right w:val="none" w:sz="0" w:space="0" w:color="auto"/>
          </w:divBdr>
        </w:div>
      </w:divsChild>
    </w:div>
    <w:div w:id="923999029">
      <w:bodyDiv w:val="1"/>
      <w:marLeft w:val="0"/>
      <w:marRight w:val="0"/>
      <w:marTop w:val="0"/>
      <w:marBottom w:val="0"/>
      <w:divBdr>
        <w:top w:val="none" w:sz="0" w:space="0" w:color="auto"/>
        <w:left w:val="none" w:sz="0" w:space="0" w:color="auto"/>
        <w:bottom w:val="none" w:sz="0" w:space="0" w:color="auto"/>
        <w:right w:val="none" w:sz="0" w:space="0" w:color="auto"/>
      </w:divBdr>
    </w:div>
    <w:div w:id="1003819059">
      <w:bodyDiv w:val="1"/>
      <w:marLeft w:val="0"/>
      <w:marRight w:val="0"/>
      <w:marTop w:val="0"/>
      <w:marBottom w:val="0"/>
      <w:divBdr>
        <w:top w:val="none" w:sz="0" w:space="0" w:color="auto"/>
        <w:left w:val="none" w:sz="0" w:space="0" w:color="auto"/>
        <w:bottom w:val="none" w:sz="0" w:space="0" w:color="auto"/>
        <w:right w:val="none" w:sz="0" w:space="0" w:color="auto"/>
      </w:divBdr>
    </w:div>
    <w:div w:id="1038435557">
      <w:bodyDiv w:val="1"/>
      <w:marLeft w:val="0"/>
      <w:marRight w:val="0"/>
      <w:marTop w:val="0"/>
      <w:marBottom w:val="0"/>
      <w:divBdr>
        <w:top w:val="none" w:sz="0" w:space="0" w:color="auto"/>
        <w:left w:val="none" w:sz="0" w:space="0" w:color="auto"/>
        <w:bottom w:val="none" w:sz="0" w:space="0" w:color="auto"/>
        <w:right w:val="none" w:sz="0" w:space="0" w:color="auto"/>
      </w:divBdr>
    </w:div>
    <w:div w:id="1054697135">
      <w:bodyDiv w:val="1"/>
      <w:marLeft w:val="0"/>
      <w:marRight w:val="0"/>
      <w:marTop w:val="0"/>
      <w:marBottom w:val="0"/>
      <w:divBdr>
        <w:top w:val="none" w:sz="0" w:space="0" w:color="auto"/>
        <w:left w:val="none" w:sz="0" w:space="0" w:color="auto"/>
        <w:bottom w:val="none" w:sz="0" w:space="0" w:color="auto"/>
        <w:right w:val="none" w:sz="0" w:space="0" w:color="auto"/>
      </w:divBdr>
      <w:divsChild>
        <w:div w:id="34475540">
          <w:marLeft w:val="0"/>
          <w:marRight w:val="0"/>
          <w:marTop w:val="0"/>
          <w:marBottom w:val="0"/>
          <w:divBdr>
            <w:top w:val="none" w:sz="0" w:space="0" w:color="auto"/>
            <w:left w:val="none" w:sz="0" w:space="0" w:color="auto"/>
            <w:bottom w:val="none" w:sz="0" w:space="0" w:color="auto"/>
            <w:right w:val="none" w:sz="0" w:space="0" w:color="auto"/>
          </w:divBdr>
        </w:div>
        <w:div w:id="68045889">
          <w:marLeft w:val="0"/>
          <w:marRight w:val="0"/>
          <w:marTop w:val="0"/>
          <w:marBottom w:val="0"/>
          <w:divBdr>
            <w:top w:val="none" w:sz="0" w:space="0" w:color="auto"/>
            <w:left w:val="none" w:sz="0" w:space="0" w:color="auto"/>
            <w:bottom w:val="none" w:sz="0" w:space="0" w:color="auto"/>
            <w:right w:val="none" w:sz="0" w:space="0" w:color="auto"/>
          </w:divBdr>
        </w:div>
        <w:div w:id="105470064">
          <w:marLeft w:val="0"/>
          <w:marRight w:val="0"/>
          <w:marTop w:val="0"/>
          <w:marBottom w:val="0"/>
          <w:divBdr>
            <w:top w:val="none" w:sz="0" w:space="0" w:color="auto"/>
            <w:left w:val="none" w:sz="0" w:space="0" w:color="auto"/>
            <w:bottom w:val="none" w:sz="0" w:space="0" w:color="auto"/>
            <w:right w:val="none" w:sz="0" w:space="0" w:color="auto"/>
          </w:divBdr>
        </w:div>
        <w:div w:id="283998214">
          <w:marLeft w:val="0"/>
          <w:marRight w:val="0"/>
          <w:marTop w:val="0"/>
          <w:marBottom w:val="0"/>
          <w:divBdr>
            <w:top w:val="none" w:sz="0" w:space="0" w:color="auto"/>
            <w:left w:val="none" w:sz="0" w:space="0" w:color="auto"/>
            <w:bottom w:val="none" w:sz="0" w:space="0" w:color="auto"/>
            <w:right w:val="none" w:sz="0" w:space="0" w:color="auto"/>
          </w:divBdr>
        </w:div>
        <w:div w:id="787286125">
          <w:marLeft w:val="0"/>
          <w:marRight w:val="0"/>
          <w:marTop w:val="0"/>
          <w:marBottom w:val="0"/>
          <w:divBdr>
            <w:top w:val="none" w:sz="0" w:space="0" w:color="auto"/>
            <w:left w:val="none" w:sz="0" w:space="0" w:color="auto"/>
            <w:bottom w:val="none" w:sz="0" w:space="0" w:color="auto"/>
            <w:right w:val="none" w:sz="0" w:space="0" w:color="auto"/>
          </w:divBdr>
        </w:div>
        <w:div w:id="853959907">
          <w:marLeft w:val="0"/>
          <w:marRight w:val="0"/>
          <w:marTop w:val="0"/>
          <w:marBottom w:val="0"/>
          <w:divBdr>
            <w:top w:val="none" w:sz="0" w:space="0" w:color="auto"/>
            <w:left w:val="none" w:sz="0" w:space="0" w:color="auto"/>
            <w:bottom w:val="none" w:sz="0" w:space="0" w:color="auto"/>
            <w:right w:val="none" w:sz="0" w:space="0" w:color="auto"/>
          </w:divBdr>
        </w:div>
        <w:div w:id="908148529">
          <w:marLeft w:val="0"/>
          <w:marRight w:val="0"/>
          <w:marTop w:val="0"/>
          <w:marBottom w:val="0"/>
          <w:divBdr>
            <w:top w:val="none" w:sz="0" w:space="0" w:color="auto"/>
            <w:left w:val="none" w:sz="0" w:space="0" w:color="auto"/>
            <w:bottom w:val="none" w:sz="0" w:space="0" w:color="auto"/>
            <w:right w:val="none" w:sz="0" w:space="0" w:color="auto"/>
          </w:divBdr>
        </w:div>
        <w:div w:id="973799457">
          <w:marLeft w:val="0"/>
          <w:marRight w:val="0"/>
          <w:marTop w:val="0"/>
          <w:marBottom w:val="0"/>
          <w:divBdr>
            <w:top w:val="none" w:sz="0" w:space="0" w:color="auto"/>
            <w:left w:val="none" w:sz="0" w:space="0" w:color="auto"/>
            <w:bottom w:val="none" w:sz="0" w:space="0" w:color="auto"/>
            <w:right w:val="none" w:sz="0" w:space="0" w:color="auto"/>
          </w:divBdr>
        </w:div>
        <w:div w:id="1052997889">
          <w:marLeft w:val="0"/>
          <w:marRight w:val="0"/>
          <w:marTop w:val="0"/>
          <w:marBottom w:val="0"/>
          <w:divBdr>
            <w:top w:val="none" w:sz="0" w:space="0" w:color="auto"/>
            <w:left w:val="none" w:sz="0" w:space="0" w:color="auto"/>
            <w:bottom w:val="none" w:sz="0" w:space="0" w:color="auto"/>
            <w:right w:val="none" w:sz="0" w:space="0" w:color="auto"/>
          </w:divBdr>
        </w:div>
        <w:div w:id="1318611955">
          <w:marLeft w:val="0"/>
          <w:marRight w:val="0"/>
          <w:marTop w:val="0"/>
          <w:marBottom w:val="0"/>
          <w:divBdr>
            <w:top w:val="none" w:sz="0" w:space="0" w:color="auto"/>
            <w:left w:val="none" w:sz="0" w:space="0" w:color="auto"/>
            <w:bottom w:val="none" w:sz="0" w:space="0" w:color="auto"/>
            <w:right w:val="none" w:sz="0" w:space="0" w:color="auto"/>
          </w:divBdr>
        </w:div>
        <w:div w:id="1325353850">
          <w:marLeft w:val="0"/>
          <w:marRight w:val="0"/>
          <w:marTop w:val="0"/>
          <w:marBottom w:val="0"/>
          <w:divBdr>
            <w:top w:val="none" w:sz="0" w:space="0" w:color="auto"/>
            <w:left w:val="none" w:sz="0" w:space="0" w:color="auto"/>
            <w:bottom w:val="none" w:sz="0" w:space="0" w:color="auto"/>
            <w:right w:val="none" w:sz="0" w:space="0" w:color="auto"/>
          </w:divBdr>
        </w:div>
        <w:div w:id="1325354453">
          <w:marLeft w:val="0"/>
          <w:marRight w:val="0"/>
          <w:marTop w:val="0"/>
          <w:marBottom w:val="0"/>
          <w:divBdr>
            <w:top w:val="none" w:sz="0" w:space="0" w:color="auto"/>
            <w:left w:val="none" w:sz="0" w:space="0" w:color="auto"/>
            <w:bottom w:val="none" w:sz="0" w:space="0" w:color="auto"/>
            <w:right w:val="none" w:sz="0" w:space="0" w:color="auto"/>
          </w:divBdr>
        </w:div>
        <w:div w:id="1340039797">
          <w:marLeft w:val="0"/>
          <w:marRight w:val="0"/>
          <w:marTop w:val="0"/>
          <w:marBottom w:val="0"/>
          <w:divBdr>
            <w:top w:val="none" w:sz="0" w:space="0" w:color="auto"/>
            <w:left w:val="none" w:sz="0" w:space="0" w:color="auto"/>
            <w:bottom w:val="none" w:sz="0" w:space="0" w:color="auto"/>
            <w:right w:val="none" w:sz="0" w:space="0" w:color="auto"/>
          </w:divBdr>
        </w:div>
        <w:div w:id="1501504576">
          <w:marLeft w:val="0"/>
          <w:marRight w:val="0"/>
          <w:marTop w:val="0"/>
          <w:marBottom w:val="0"/>
          <w:divBdr>
            <w:top w:val="none" w:sz="0" w:space="0" w:color="auto"/>
            <w:left w:val="none" w:sz="0" w:space="0" w:color="auto"/>
            <w:bottom w:val="none" w:sz="0" w:space="0" w:color="auto"/>
            <w:right w:val="none" w:sz="0" w:space="0" w:color="auto"/>
          </w:divBdr>
        </w:div>
        <w:div w:id="1604067717">
          <w:marLeft w:val="0"/>
          <w:marRight w:val="0"/>
          <w:marTop w:val="0"/>
          <w:marBottom w:val="0"/>
          <w:divBdr>
            <w:top w:val="none" w:sz="0" w:space="0" w:color="auto"/>
            <w:left w:val="none" w:sz="0" w:space="0" w:color="auto"/>
            <w:bottom w:val="none" w:sz="0" w:space="0" w:color="auto"/>
            <w:right w:val="none" w:sz="0" w:space="0" w:color="auto"/>
          </w:divBdr>
        </w:div>
        <w:div w:id="1731003544">
          <w:marLeft w:val="0"/>
          <w:marRight w:val="0"/>
          <w:marTop w:val="0"/>
          <w:marBottom w:val="0"/>
          <w:divBdr>
            <w:top w:val="none" w:sz="0" w:space="0" w:color="auto"/>
            <w:left w:val="none" w:sz="0" w:space="0" w:color="auto"/>
            <w:bottom w:val="none" w:sz="0" w:space="0" w:color="auto"/>
            <w:right w:val="none" w:sz="0" w:space="0" w:color="auto"/>
          </w:divBdr>
        </w:div>
        <w:div w:id="1947611726">
          <w:marLeft w:val="0"/>
          <w:marRight w:val="0"/>
          <w:marTop w:val="0"/>
          <w:marBottom w:val="0"/>
          <w:divBdr>
            <w:top w:val="none" w:sz="0" w:space="0" w:color="auto"/>
            <w:left w:val="none" w:sz="0" w:space="0" w:color="auto"/>
            <w:bottom w:val="none" w:sz="0" w:space="0" w:color="auto"/>
            <w:right w:val="none" w:sz="0" w:space="0" w:color="auto"/>
          </w:divBdr>
        </w:div>
        <w:div w:id="2045251109">
          <w:marLeft w:val="0"/>
          <w:marRight w:val="0"/>
          <w:marTop w:val="0"/>
          <w:marBottom w:val="0"/>
          <w:divBdr>
            <w:top w:val="none" w:sz="0" w:space="0" w:color="auto"/>
            <w:left w:val="none" w:sz="0" w:space="0" w:color="auto"/>
            <w:bottom w:val="none" w:sz="0" w:space="0" w:color="auto"/>
            <w:right w:val="none" w:sz="0" w:space="0" w:color="auto"/>
          </w:divBdr>
        </w:div>
        <w:div w:id="2052724846">
          <w:marLeft w:val="0"/>
          <w:marRight w:val="0"/>
          <w:marTop w:val="0"/>
          <w:marBottom w:val="0"/>
          <w:divBdr>
            <w:top w:val="none" w:sz="0" w:space="0" w:color="auto"/>
            <w:left w:val="none" w:sz="0" w:space="0" w:color="auto"/>
            <w:bottom w:val="none" w:sz="0" w:space="0" w:color="auto"/>
            <w:right w:val="none" w:sz="0" w:space="0" w:color="auto"/>
          </w:divBdr>
        </w:div>
      </w:divsChild>
    </w:div>
    <w:div w:id="1112699930">
      <w:bodyDiv w:val="1"/>
      <w:marLeft w:val="0"/>
      <w:marRight w:val="0"/>
      <w:marTop w:val="0"/>
      <w:marBottom w:val="0"/>
      <w:divBdr>
        <w:top w:val="none" w:sz="0" w:space="0" w:color="auto"/>
        <w:left w:val="none" w:sz="0" w:space="0" w:color="auto"/>
        <w:bottom w:val="none" w:sz="0" w:space="0" w:color="auto"/>
        <w:right w:val="none" w:sz="0" w:space="0" w:color="auto"/>
      </w:divBdr>
      <w:divsChild>
        <w:div w:id="503056086">
          <w:marLeft w:val="0"/>
          <w:marRight w:val="0"/>
          <w:marTop w:val="0"/>
          <w:marBottom w:val="120"/>
          <w:divBdr>
            <w:top w:val="none" w:sz="0" w:space="0" w:color="auto"/>
            <w:left w:val="none" w:sz="0" w:space="0" w:color="auto"/>
            <w:bottom w:val="none" w:sz="0" w:space="0" w:color="auto"/>
            <w:right w:val="none" w:sz="0" w:space="0" w:color="auto"/>
          </w:divBdr>
          <w:divsChild>
            <w:div w:id="1831214363">
              <w:marLeft w:val="0"/>
              <w:marRight w:val="0"/>
              <w:marTop w:val="0"/>
              <w:marBottom w:val="0"/>
              <w:divBdr>
                <w:top w:val="none" w:sz="0" w:space="0" w:color="auto"/>
                <w:left w:val="none" w:sz="0" w:space="0" w:color="auto"/>
                <w:bottom w:val="none" w:sz="0" w:space="0" w:color="auto"/>
                <w:right w:val="none" w:sz="0" w:space="0" w:color="auto"/>
              </w:divBdr>
            </w:div>
          </w:divsChild>
        </w:div>
        <w:div w:id="671026967">
          <w:marLeft w:val="0"/>
          <w:marRight w:val="0"/>
          <w:marTop w:val="0"/>
          <w:marBottom w:val="120"/>
          <w:divBdr>
            <w:top w:val="none" w:sz="0" w:space="0" w:color="auto"/>
            <w:left w:val="none" w:sz="0" w:space="0" w:color="auto"/>
            <w:bottom w:val="none" w:sz="0" w:space="0" w:color="auto"/>
            <w:right w:val="none" w:sz="0" w:space="0" w:color="auto"/>
          </w:divBdr>
          <w:divsChild>
            <w:div w:id="1877888223">
              <w:marLeft w:val="0"/>
              <w:marRight w:val="0"/>
              <w:marTop w:val="0"/>
              <w:marBottom w:val="0"/>
              <w:divBdr>
                <w:top w:val="none" w:sz="0" w:space="0" w:color="auto"/>
                <w:left w:val="none" w:sz="0" w:space="0" w:color="auto"/>
                <w:bottom w:val="none" w:sz="0" w:space="0" w:color="auto"/>
                <w:right w:val="none" w:sz="0" w:space="0" w:color="auto"/>
              </w:divBdr>
            </w:div>
          </w:divsChild>
        </w:div>
        <w:div w:id="1862476898">
          <w:marLeft w:val="0"/>
          <w:marRight w:val="0"/>
          <w:marTop w:val="0"/>
          <w:marBottom w:val="120"/>
          <w:divBdr>
            <w:top w:val="none" w:sz="0" w:space="0" w:color="auto"/>
            <w:left w:val="none" w:sz="0" w:space="0" w:color="auto"/>
            <w:bottom w:val="none" w:sz="0" w:space="0" w:color="auto"/>
            <w:right w:val="none" w:sz="0" w:space="0" w:color="auto"/>
          </w:divBdr>
          <w:divsChild>
            <w:div w:id="778914534">
              <w:marLeft w:val="0"/>
              <w:marRight w:val="0"/>
              <w:marTop w:val="0"/>
              <w:marBottom w:val="0"/>
              <w:divBdr>
                <w:top w:val="none" w:sz="0" w:space="0" w:color="auto"/>
                <w:left w:val="none" w:sz="0" w:space="0" w:color="auto"/>
                <w:bottom w:val="none" w:sz="0" w:space="0" w:color="auto"/>
                <w:right w:val="none" w:sz="0" w:space="0" w:color="auto"/>
              </w:divBdr>
            </w:div>
          </w:divsChild>
        </w:div>
        <w:div w:id="1972320376">
          <w:marLeft w:val="0"/>
          <w:marRight w:val="0"/>
          <w:marTop w:val="0"/>
          <w:marBottom w:val="120"/>
          <w:divBdr>
            <w:top w:val="none" w:sz="0" w:space="0" w:color="auto"/>
            <w:left w:val="none" w:sz="0" w:space="0" w:color="auto"/>
            <w:bottom w:val="none" w:sz="0" w:space="0" w:color="auto"/>
            <w:right w:val="none" w:sz="0" w:space="0" w:color="auto"/>
          </w:divBdr>
          <w:divsChild>
            <w:div w:id="12423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128">
      <w:bodyDiv w:val="1"/>
      <w:marLeft w:val="0"/>
      <w:marRight w:val="0"/>
      <w:marTop w:val="0"/>
      <w:marBottom w:val="0"/>
      <w:divBdr>
        <w:top w:val="none" w:sz="0" w:space="0" w:color="auto"/>
        <w:left w:val="none" w:sz="0" w:space="0" w:color="auto"/>
        <w:bottom w:val="none" w:sz="0" w:space="0" w:color="auto"/>
        <w:right w:val="none" w:sz="0" w:space="0" w:color="auto"/>
      </w:divBdr>
      <w:divsChild>
        <w:div w:id="1029843019">
          <w:marLeft w:val="0"/>
          <w:marRight w:val="0"/>
          <w:marTop w:val="0"/>
          <w:marBottom w:val="0"/>
          <w:divBdr>
            <w:top w:val="none" w:sz="0" w:space="0" w:color="auto"/>
            <w:left w:val="none" w:sz="0" w:space="0" w:color="auto"/>
            <w:bottom w:val="none" w:sz="0" w:space="0" w:color="auto"/>
            <w:right w:val="none" w:sz="0" w:space="0" w:color="auto"/>
          </w:divBdr>
        </w:div>
      </w:divsChild>
    </w:div>
    <w:div w:id="1212230361">
      <w:bodyDiv w:val="1"/>
      <w:marLeft w:val="0"/>
      <w:marRight w:val="0"/>
      <w:marTop w:val="0"/>
      <w:marBottom w:val="0"/>
      <w:divBdr>
        <w:top w:val="none" w:sz="0" w:space="0" w:color="auto"/>
        <w:left w:val="none" w:sz="0" w:space="0" w:color="auto"/>
        <w:bottom w:val="none" w:sz="0" w:space="0" w:color="auto"/>
        <w:right w:val="none" w:sz="0" w:space="0" w:color="auto"/>
      </w:divBdr>
      <w:divsChild>
        <w:div w:id="711535311">
          <w:marLeft w:val="0"/>
          <w:marRight w:val="0"/>
          <w:marTop w:val="0"/>
          <w:marBottom w:val="120"/>
          <w:divBdr>
            <w:top w:val="none" w:sz="0" w:space="0" w:color="auto"/>
            <w:left w:val="none" w:sz="0" w:space="0" w:color="auto"/>
            <w:bottom w:val="none" w:sz="0" w:space="0" w:color="auto"/>
            <w:right w:val="none" w:sz="0" w:space="0" w:color="auto"/>
          </w:divBdr>
          <w:divsChild>
            <w:div w:id="271985107">
              <w:marLeft w:val="0"/>
              <w:marRight w:val="0"/>
              <w:marTop w:val="0"/>
              <w:marBottom w:val="0"/>
              <w:divBdr>
                <w:top w:val="none" w:sz="0" w:space="0" w:color="auto"/>
                <w:left w:val="none" w:sz="0" w:space="0" w:color="auto"/>
                <w:bottom w:val="none" w:sz="0" w:space="0" w:color="auto"/>
                <w:right w:val="none" w:sz="0" w:space="0" w:color="auto"/>
              </w:divBdr>
            </w:div>
          </w:divsChild>
        </w:div>
        <w:div w:id="2098138578">
          <w:marLeft w:val="0"/>
          <w:marRight w:val="0"/>
          <w:marTop w:val="0"/>
          <w:marBottom w:val="120"/>
          <w:divBdr>
            <w:top w:val="none" w:sz="0" w:space="0" w:color="auto"/>
            <w:left w:val="none" w:sz="0" w:space="0" w:color="auto"/>
            <w:bottom w:val="none" w:sz="0" w:space="0" w:color="auto"/>
            <w:right w:val="none" w:sz="0" w:space="0" w:color="auto"/>
          </w:divBdr>
          <w:divsChild>
            <w:div w:id="1254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3326">
      <w:bodyDiv w:val="1"/>
      <w:marLeft w:val="0"/>
      <w:marRight w:val="0"/>
      <w:marTop w:val="0"/>
      <w:marBottom w:val="0"/>
      <w:divBdr>
        <w:top w:val="none" w:sz="0" w:space="0" w:color="auto"/>
        <w:left w:val="none" w:sz="0" w:space="0" w:color="auto"/>
        <w:bottom w:val="none" w:sz="0" w:space="0" w:color="auto"/>
        <w:right w:val="none" w:sz="0" w:space="0" w:color="auto"/>
      </w:divBdr>
    </w:div>
    <w:div w:id="1278294106">
      <w:bodyDiv w:val="1"/>
      <w:marLeft w:val="0"/>
      <w:marRight w:val="0"/>
      <w:marTop w:val="0"/>
      <w:marBottom w:val="0"/>
      <w:divBdr>
        <w:top w:val="none" w:sz="0" w:space="0" w:color="auto"/>
        <w:left w:val="none" w:sz="0" w:space="0" w:color="auto"/>
        <w:bottom w:val="none" w:sz="0" w:space="0" w:color="auto"/>
        <w:right w:val="none" w:sz="0" w:space="0" w:color="auto"/>
      </w:divBdr>
      <w:divsChild>
        <w:div w:id="25641659">
          <w:marLeft w:val="0"/>
          <w:marRight w:val="0"/>
          <w:marTop w:val="0"/>
          <w:marBottom w:val="0"/>
          <w:divBdr>
            <w:top w:val="none" w:sz="0" w:space="0" w:color="auto"/>
            <w:left w:val="none" w:sz="0" w:space="0" w:color="auto"/>
            <w:bottom w:val="none" w:sz="0" w:space="0" w:color="auto"/>
            <w:right w:val="none" w:sz="0" w:space="0" w:color="auto"/>
          </w:divBdr>
        </w:div>
        <w:div w:id="27268855">
          <w:marLeft w:val="0"/>
          <w:marRight w:val="0"/>
          <w:marTop w:val="0"/>
          <w:marBottom w:val="0"/>
          <w:divBdr>
            <w:top w:val="none" w:sz="0" w:space="0" w:color="auto"/>
            <w:left w:val="none" w:sz="0" w:space="0" w:color="auto"/>
            <w:bottom w:val="none" w:sz="0" w:space="0" w:color="auto"/>
            <w:right w:val="none" w:sz="0" w:space="0" w:color="auto"/>
          </w:divBdr>
        </w:div>
        <w:div w:id="336542682">
          <w:marLeft w:val="0"/>
          <w:marRight w:val="0"/>
          <w:marTop w:val="0"/>
          <w:marBottom w:val="0"/>
          <w:divBdr>
            <w:top w:val="none" w:sz="0" w:space="0" w:color="auto"/>
            <w:left w:val="none" w:sz="0" w:space="0" w:color="auto"/>
            <w:bottom w:val="none" w:sz="0" w:space="0" w:color="auto"/>
            <w:right w:val="none" w:sz="0" w:space="0" w:color="auto"/>
          </w:divBdr>
        </w:div>
        <w:div w:id="468981332">
          <w:marLeft w:val="0"/>
          <w:marRight w:val="0"/>
          <w:marTop w:val="0"/>
          <w:marBottom w:val="0"/>
          <w:divBdr>
            <w:top w:val="none" w:sz="0" w:space="0" w:color="auto"/>
            <w:left w:val="none" w:sz="0" w:space="0" w:color="auto"/>
            <w:bottom w:val="none" w:sz="0" w:space="0" w:color="auto"/>
            <w:right w:val="none" w:sz="0" w:space="0" w:color="auto"/>
          </w:divBdr>
        </w:div>
        <w:div w:id="547693105">
          <w:marLeft w:val="0"/>
          <w:marRight w:val="0"/>
          <w:marTop w:val="0"/>
          <w:marBottom w:val="0"/>
          <w:divBdr>
            <w:top w:val="none" w:sz="0" w:space="0" w:color="auto"/>
            <w:left w:val="none" w:sz="0" w:space="0" w:color="auto"/>
            <w:bottom w:val="none" w:sz="0" w:space="0" w:color="auto"/>
            <w:right w:val="none" w:sz="0" w:space="0" w:color="auto"/>
          </w:divBdr>
        </w:div>
        <w:div w:id="682586117">
          <w:marLeft w:val="0"/>
          <w:marRight w:val="0"/>
          <w:marTop w:val="0"/>
          <w:marBottom w:val="0"/>
          <w:divBdr>
            <w:top w:val="none" w:sz="0" w:space="0" w:color="auto"/>
            <w:left w:val="none" w:sz="0" w:space="0" w:color="auto"/>
            <w:bottom w:val="none" w:sz="0" w:space="0" w:color="auto"/>
            <w:right w:val="none" w:sz="0" w:space="0" w:color="auto"/>
          </w:divBdr>
        </w:div>
        <w:div w:id="683022767">
          <w:marLeft w:val="0"/>
          <w:marRight w:val="0"/>
          <w:marTop w:val="0"/>
          <w:marBottom w:val="0"/>
          <w:divBdr>
            <w:top w:val="none" w:sz="0" w:space="0" w:color="auto"/>
            <w:left w:val="none" w:sz="0" w:space="0" w:color="auto"/>
            <w:bottom w:val="none" w:sz="0" w:space="0" w:color="auto"/>
            <w:right w:val="none" w:sz="0" w:space="0" w:color="auto"/>
          </w:divBdr>
        </w:div>
        <w:div w:id="1056851879">
          <w:marLeft w:val="0"/>
          <w:marRight w:val="0"/>
          <w:marTop w:val="0"/>
          <w:marBottom w:val="0"/>
          <w:divBdr>
            <w:top w:val="none" w:sz="0" w:space="0" w:color="auto"/>
            <w:left w:val="none" w:sz="0" w:space="0" w:color="auto"/>
            <w:bottom w:val="none" w:sz="0" w:space="0" w:color="auto"/>
            <w:right w:val="none" w:sz="0" w:space="0" w:color="auto"/>
          </w:divBdr>
        </w:div>
        <w:div w:id="1086925783">
          <w:marLeft w:val="0"/>
          <w:marRight w:val="0"/>
          <w:marTop w:val="0"/>
          <w:marBottom w:val="0"/>
          <w:divBdr>
            <w:top w:val="none" w:sz="0" w:space="0" w:color="auto"/>
            <w:left w:val="none" w:sz="0" w:space="0" w:color="auto"/>
            <w:bottom w:val="none" w:sz="0" w:space="0" w:color="auto"/>
            <w:right w:val="none" w:sz="0" w:space="0" w:color="auto"/>
          </w:divBdr>
        </w:div>
        <w:div w:id="1162116249">
          <w:marLeft w:val="0"/>
          <w:marRight w:val="0"/>
          <w:marTop w:val="0"/>
          <w:marBottom w:val="0"/>
          <w:divBdr>
            <w:top w:val="none" w:sz="0" w:space="0" w:color="auto"/>
            <w:left w:val="none" w:sz="0" w:space="0" w:color="auto"/>
            <w:bottom w:val="none" w:sz="0" w:space="0" w:color="auto"/>
            <w:right w:val="none" w:sz="0" w:space="0" w:color="auto"/>
          </w:divBdr>
        </w:div>
        <w:div w:id="1265960539">
          <w:marLeft w:val="0"/>
          <w:marRight w:val="0"/>
          <w:marTop w:val="0"/>
          <w:marBottom w:val="0"/>
          <w:divBdr>
            <w:top w:val="none" w:sz="0" w:space="0" w:color="auto"/>
            <w:left w:val="none" w:sz="0" w:space="0" w:color="auto"/>
            <w:bottom w:val="none" w:sz="0" w:space="0" w:color="auto"/>
            <w:right w:val="none" w:sz="0" w:space="0" w:color="auto"/>
          </w:divBdr>
        </w:div>
        <w:div w:id="1302271987">
          <w:marLeft w:val="0"/>
          <w:marRight w:val="0"/>
          <w:marTop w:val="0"/>
          <w:marBottom w:val="0"/>
          <w:divBdr>
            <w:top w:val="none" w:sz="0" w:space="0" w:color="auto"/>
            <w:left w:val="none" w:sz="0" w:space="0" w:color="auto"/>
            <w:bottom w:val="none" w:sz="0" w:space="0" w:color="auto"/>
            <w:right w:val="none" w:sz="0" w:space="0" w:color="auto"/>
          </w:divBdr>
        </w:div>
        <w:div w:id="1319387551">
          <w:marLeft w:val="0"/>
          <w:marRight w:val="0"/>
          <w:marTop w:val="0"/>
          <w:marBottom w:val="0"/>
          <w:divBdr>
            <w:top w:val="none" w:sz="0" w:space="0" w:color="auto"/>
            <w:left w:val="none" w:sz="0" w:space="0" w:color="auto"/>
            <w:bottom w:val="none" w:sz="0" w:space="0" w:color="auto"/>
            <w:right w:val="none" w:sz="0" w:space="0" w:color="auto"/>
          </w:divBdr>
        </w:div>
        <w:div w:id="1370564713">
          <w:marLeft w:val="0"/>
          <w:marRight w:val="0"/>
          <w:marTop w:val="0"/>
          <w:marBottom w:val="0"/>
          <w:divBdr>
            <w:top w:val="none" w:sz="0" w:space="0" w:color="auto"/>
            <w:left w:val="none" w:sz="0" w:space="0" w:color="auto"/>
            <w:bottom w:val="none" w:sz="0" w:space="0" w:color="auto"/>
            <w:right w:val="none" w:sz="0" w:space="0" w:color="auto"/>
          </w:divBdr>
        </w:div>
        <w:div w:id="1593389681">
          <w:marLeft w:val="0"/>
          <w:marRight w:val="0"/>
          <w:marTop w:val="0"/>
          <w:marBottom w:val="0"/>
          <w:divBdr>
            <w:top w:val="none" w:sz="0" w:space="0" w:color="auto"/>
            <w:left w:val="none" w:sz="0" w:space="0" w:color="auto"/>
            <w:bottom w:val="none" w:sz="0" w:space="0" w:color="auto"/>
            <w:right w:val="none" w:sz="0" w:space="0" w:color="auto"/>
          </w:divBdr>
        </w:div>
        <w:div w:id="1707440277">
          <w:marLeft w:val="0"/>
          <w:marRight w:val="0"/>
          <w:marTop w:val="0"/>
          <w:marBottom w:val="0"/>
          <w:divBdr>
            <w:top w:val="none" w:sz="0" w:space="0" w:color="auto"/>
            <w:left w:val="none" w:sz="0" w:space="0" w:color="auto"/>
            <w:bottom w:val="none" w:sz="0" w:space="0" w:color="auto"/>
            <w:right w:val="none" w:sz="0" w:space="0" w:color="auto"/>
          </w:divBdr>
        </w:div>
        <w:div w:id="1740591581">
          <w:marLeft w:val="0"/>
          <w:marRight w:val="0"/>
          <w:marTop w:val="0"/>
          <w:marBottom w:val="0"/>
          <w:divBdr>
            <w:top w:val="none" w:sz="0" w:space="0" w:color="auto"/>
            <w:left w:val="none" w:sz="0" w:space="0" w:color="auto"/>
            <w:bottom w:val="none" w:sz="0" w:space="0" w:color="auto"/>
            <w:right w:val="none" w:sz="0" w:space="0" w:color="auto"/>
          </w:divBdr>
        </w:div>
        <w:div w:id="1829399635">
          <w:marLeft w:val="0"/>
          <w:marRight w:val="0"/>
          <w:marTop w:val="0"/>
          <w:marBottom w:val="0"/>
          <w:divBdr>
            <w:top w:val="none" w:sz="0" w:space="0" w:color="auto"/>
            <w:left w:val="none" w:sz="0" w:space="0" w:color="auto"/>
            <w:bottom w:val="none" w:sz="0" w:space="0" w:color="auto"/>
            <w:right w:val="none" w:sz="0" w:space="0" w:color="auto"/>
          </w:divBdr>
        </w:div>
        <w:div w:id="2110810967">
          <w:marLeft w:val="0"/>
          <w:marRight w:val="0"/>
          <w:marTop w:val="0"/>
          <w:marBottom w:val="0"/>
          <w:divBdr>
            <w:top w:val="none" w:sz="0" w:space="0" w:color="auto"/>
            <w:left w:val="none" w:sz="0" w:space="0" w:color="auto"/>
            <w:bottom w:val="none" w:sz="0" w:space="0" w:color="auto"/>
            <w:right w:val="none" w:sz="0" w:space="0" w:color="auto"/>
          </w:divBdr>
        </w:div>
        <w:div w:id="2121950231">
          <w:marLeft w:val="0"/>
          <w:marRight w:val="0"/>
          <w:marTop w:val="0"/>
          <w:marBottom w:val="0"/>
          <w:divBdr>
            <w:top w:val="none" w:sz="0" w:space="0" w:color="auto"/>
            <w:left w:val="none" w:sz="0" w:space="0" w:color="auto"/>
            <w:bottom w:val="none" w:sz="0" w:space="0" w:color="auto"/>
            <w:right w:val="none" w:sz="0" w:space="0" w:color="auto"/>
          </w:divBdr>
        </w:div>
      </w:divsChild>
    </w:div>
    <w:div w:id="1299191981">
      <w:bodyDiv w:val="1"/>
      <w:marLeft w:val="0"/>
      <w:marRight w:val="0"/>
      <w:marTop w:val="0"/>
      <w:marBottom w:val="0"/>
      <w:divBdr>
        <w:top w:val="none" w:sz="0" w:space="0" w:color="auto"/>
        <w:left w:val="none" w:sz="0" w:space="0" w:color="auto"/>
        <w:bottom w:val="none" w:sz="0" w:space="0" w:color="auto"/>
        <w:right w:val="none" w:sz="0" w:space="0" w:color="auto"/>
      </w:divBdr>
    </w:div>
    <w:div w:id="1309939377">
      <w:bodyDiv w:val="1"/>
      <w:marLeft w:val="0"/>
      <w:marRight w:val="0"/>
      <w:marTop w:val="0"/>
      <w:marBottom w:val="0"/>
      <w:divBdr>
        <w:top w:val="none" w:sz="0" w:space="0" w:color="auto"/>
        <w:left w:val="none" w:sz="0" w:space="0" w:color="auto"/>
        <w:bottom w:val="none" w:sz="0" w:space="0" w:color="auto"/>
        <w:right w:val="none" w:sz="0" w:space="0" w:color="auto"/>
      </w:divBdr>
      <w:divsChild>
        <w:div w:id="68236952">
          <w:marLeft w:val="0"/>
          <w:marRight w:val="0"/>
          <w:marTop w:val="0"/>
          <w:marBottom w:val="0"/>
          <w:divBdr>
            <w:top w:val="none" w:sz="0" w:space="0" w:color="auto"/>
            <w:left w:val="none" w:sz="0" w:space="0" w:color="auto"/>
            <w:bottom w:val="none" w:sz="0" w:space="0" w:color="auto"/>
            <w:right w:val="none" w:sz="0" w:space="0" w:color="auto"/>
          </w:divBdr>
          <w:divsChild>
            <w:div w:id="275869897">
              <w:marLeft w:val="0"/>
              <w:marRight w:val="0"/>
              <w:marTop w:val="0"/>
              <w:marBottom w:val="0"/>
              <w:divBdr>
                <w:top w:val="none" w:sz="0" w:space="0" w:color="auto"/>
                <w:left w:val="none" w:sz="0" w:space="0" w:color="auto"/>
                <w:bottom w:val="none" w:sz="0" w:space="0" w:color="auto"/>
                <w:right w:val="none" w:sz="0" w:space="0" w:color="auto"/>
              </w:divBdr>
            </w:div>
            <w:div w:id="2050449101">
              <w:marLeft w:val="0"/>
              <w:marRight w:val="0"/>
              <w:marTop w:val="0"/>
              <w:marBottom w:val="0"/>
              <w:divBdr>
                <w:top w:val="none" w:sz="0" w:space="0" w:color="auto"/>
                <w:left w:val="none" w:sz="0" w:space="0" w:color="auto"/>
                <w:bottom w:val="none" w:sz="0" w:space="0" w:color="auto"/>
                <w:right w:val="none" w:sz="0" w:space="0" w:color="auto"/>
              </w:divBdr>
            </w:div>
          </w:divsChild>
        </w:div>
        <w:div w:id="695425536">
          <w:marLeft w:val="0"/>
          <w:marRight w:val="0"/>
          <w:marTop w:val="0"/>
          <w:marBottom w:val="0"/>
          <w:divBdr>
            <w:top w:val="none" w:sz="0" w:space="0" w:color="auto"/>
            <w:left w:val="none" w:sz="0" w:space="0" w:color="auto"/>
            <w:bottom w:val="none" w:sz="0" w:space="0" w:color="auto"/>
            <w:right w:val="none" w:sz="0" w:space="0" w:color="auto"/>
          </w:divBdr>
          <w:divsChild>
            <w:div w:id="583536951">
              <w:marLeft w:val="0"/>
              <w:marRight w:val="0"/>
              <w:marTop w:val="0"/>
              <w:marBottom w:val="0"/>
              <w:divBdr>
                <w:top w:val="none" w:sz="0" w:space="0" w:color="auto"/>
                <w:left w:val="none" w:sz="0" w:space="0" w:color="auto"/>
                <w:bottom w:val="none" w:sz="0" w:space="0" w:color="auto"/>
                <w:right w:val="none" w:sz="0" w:space="0" w:color="auto"/>
              </w:divBdr>
            </w:div>
            <w:div w:id="797264338">
              <w:marLeft w:val="0"/>
              <w:marRight w:val="0"/>
              <w:marTop w:val="0"/>
              <w:marBottom w:val="0"/>
              <w:divBdr>
                <w:top w:val="none" w:sz="0" w:space="0" w:color="auto"/>
                <w:left w:val="none" w:sz="0" w:space="0" w:color="auto"/>
                <w:bottom w:val="none" w:sz="0" w:space="0" w:color="auto"/>
                <w:right w:val="none" w:sz="0" w:space="0" w:color="auto"/>
              </w:divBdr>
            </w:div>
            <w:div w:id="1797874433">
              <w:marLeft w:val="0"/>
              <w:marRight w:val="0"/>
              <w:marTop w:val="0"/>
              <w:marBottom w:val="0"/>
              <w:divBdr>
                <w:top w:val="none" w:sz="0" w:space="0" w:color="auto"/>
                <w:left w:val="none" w:sz="0" w:space="0" w:color="auto"/>
                <w:bottom w:val="none" w:sz="0" w:space="0" w:color="auto"/>
                <w:right w:val="none" w:sz="0" w:space="0" w:color="auto"/>
              </w:divBdr>
            </w:div>
          </w:divsChild>
        </w:div>
        <w:div w:id="816150153">
          <w:marLeft w:val="0"/>
          <w:marRight w:val="0"/>
          <w:marTop w:val="0"/>
          <w:marBottom w:val="0"/>
          <w:divBdr>
            <w:top w:val="none" w:sz="0" w:space="0" w:color="auto"/>
            <w:left w:val="none" w:sz="0" w:space="0" w:color="auto"/>
            <w:bottom w:val="none" w:sz="0" w:space="0" w:color="auto"/>
            <w:right w:val="none" w:sz="0" w:space="0" w:color="auto"/>
          </w:divBdr>
          <w:divsChild>
            <w:div w:id="346176906">
              <w:marLeft w:val="0"/>
              <w:marRight w:val="0"/>
              <w:marTop w:val="0"/>
              <w:marBottom w:val="0"/>
              <w:divBdr>
                <w:top w:val="none" w:sz="0" w:space="0" w:color="auto"/>
                <w:left w:val="none" w:sz="0" w:space="0" w:color="auto"/>
                <w:bottom w:val="none" w:sz="0" w:space="0" w:color="auto"/>
                <w:right w:val="none" w:sz="0" w:space="0" w:color="auto"/>
              </w:divBdr>
            </w:div>
            <w:div w:id="1222403637">
              <w:marLeft w:val="0"/>
              <w:marRight w:val="0"/>
              <w:marTop w:val="0"/>
              <w:marBottom w:val="0"/>
              <w:divBdr>
                <w:top w:val="none" w:sz="0" w:space="0" w:color="auto"/>
                <w:left w:val="none" w:sz="0" w:space="0" w:color="auto"/>
                <w:bottom w:val="none" w:sz="0" w:space="0" w:color="auto"/>
                <w:right w:val="none" w:sz="0" w:space="0" w:color="auto"/>
              </w:divBdr>
            </w:div>
            <w:div w:id="1975089808">
              <w:marLeft w:val="0"/>
              <w:marRight w:val="0"/>
              <w:marTop w:val="0"/>
              <w:marBottom w:val="0"/>
              <w:divBdr>
                <w:top w:val="none" w:sz="0" w:space="0" w:color="auto"/>
                <w:left w:val="none" w:sz="0" w:space="0" w:color="auto"/>
                <w:bottom w:val="none" w:sz="0" w:space="0" w:color="auto"/>
                <w:right w:val="none" w:sz="0" w:space="0" w:color="auto"/>
              </w:divBdr>
            </w:div>
          </w:divsChild>
        </w:div>
        <w:div w:id="1320764862">
          <w:marLeft w:val="0"/>
          <w:marRight w:val="0"/>
          <w:marTop w:val="0"/>
          <w:marBottom w:val="0"/>
          <w:divBdr>
            <w:top w:val="none" w:sz="0" w:space="0" w:color="auto"/>
            <w:left w:val="none" w:sz="0" w:space="0" w:color="auto"/>
            <w:bottom w:val="none" w:sz="0" w:space="0" w:color="auto"/>
            <w:right w:val="none" w:sz="0" w:space="0" w:color="auto"/>
          </w:divBdr>
          <w:divsChild>
            <w:div w:id="598219229">
              <w:marLeft w:val="0"/>
              <w:marRight w:val="0"/>
              <w:marTop w:val="0"/>
              <w:marBottom w:val="0"/>
              <w:divBdr>
                <w:top w:val="none" w:sz="0" w:space="0" w:color="auto"/>
                <w:left w:val="none" w:sz="0" w:space="0" w:color="auto"/>
                <w:bottom w:val="none" w:sz="0" w:space="0" w:color="auto"/>
                <w:right w:val="none" w:sz="0" w:space="0" w:color="auto"/>
              </w:divBdr>
            </w:div>
          </w:divsChild>
        </w:div>
        <w:div w:id="1494025748">
          <w:marLeft w:val="0"/>
          <w:marRight w:val="0"/>
          <w:marTop w:val="0"/>
          <w:marBottom w:val="0"/>
          <w:divBdr>
            <w:top w:val="none" w:sz="0" w:space="0" w:color="auto"/>
            <w:left w:val="none" w:sz="0" w:space="0" w:color="auto"/>
            <w:bottom w:val="none" w:sz="0" w:space="0" w:color="auto"/>
            <w:right w:val="none" w:sz="0" w:space="0" w:color="auto"/>
          </w:divBdr>
          <w:divsChild>
            <w:div w:id="90130339">
              <w:marLeft w:val="0"/>
              <w:marRight w:val="0"/>
              <w:marTop w:val="0"/>
              <w:marBottom w:val="0"/>
              <w:divBdr>
                <w:top w:val="none" w:sz="0" w:space="0" w:color="auto"/>
                <w:left w:val="none" w:sz="0" w:space="0" w:color="auto"/>
                <w:bottom w:val="none" w:sz="0" w:space="0" w:color="auto"/>
                <w:right w:val="none" w:sz="0" w:space="0" w:color="auto"/>
              </w:divBdr>
            </w:div>
            <w:div w:id="2145392794">
              <w:marLeft w:val="0"/>
              <w:marRight w:val="0"/>
              <w:marTop w:val="0"/>
              <w:marBottom w:val="0"/>
              <w:divBdr>
                <w:top w:val="none" w:sz="0" w:space="0" w:color="auto"/>
                <w:left w:val="none" w:sz="0" w:space="0" w:color="auto"/>
                <w:bottom w:val="none" w:sz="0" w:space="0" w:color="auto"/>
                <w:right w:val="none" w:sz="0" w:space="0" w:color="auto"/>
              </w:divBdr>
            </w:div>
          </w:divsChild>
        </w:div>
        <w:div w:id="1577208812">
          <w:marLeft w:val="0"/>
          <w:marRight w:val="0"/>
          <w:marTop w:val="0"/>
          <w:marBottom w:val="0"/>
          <w:divBdr>
            <w:top w:val="none" w:sz="0" w:space="0" w:color="auto"/>
            <w:left w:val="none" w:sz="0" w:space="0" w:color="auto"/>
            <w:bottom w:val="none" w:sz="0" w:space="0" w:color="auto"/>
            <w:right w:val="none" w:sz="0" w:space="0" w:color="auto"/>
          </w:divBdr>
          <w:divsChild>
            <w:div w:id="229777002">
              <w:marLeft w:val="0"/>
              <w:marRight w:val="0"/>
              <w:marTop w:val="0"/>
              <w:marBottom w:val="0"/>
              <w:divBdr>
                <w:top w:val="none" w:sz="0" w:space="0" w:color="auto"/>
                <w:left w:val="none" w:sz="0" w:space="0" w:color="auto"/>
                <w:bottom w:val="none" w:sz="0" w:space="0" w:color="auto"/>
                <w:right w:val="none" w:sz="0" w:space="0" w:color="auto"/>
              </w:divBdr>
            </w:div>
            <w:div w:id="237635001">
              <w:marLeft w:val="0"/>
              <w:marRight w:val="0"/>
              <w:marTop w:val="0"/>
              <w:marBottom w:val="0"/>
              <w:divBdr>
                <w:top w:val="none" w:sz="0" w:space="0" w:color="auto"/>
                <w:left w:val="none" w:sz="0" w:space="0" w:color="auto"/>
                <w:bottom w:val="none" w:sz="0" w:space="0" w:color="auto"/>
                <w:right w:val="none" w:sz="0" w:space="0" w:color="auto"/>
              </w:divBdr>
            </w:div>
            <w:div w:id="1684671285">
              <w:marLeft w:val="0"/>
              <w:marRight w:val="0"/>
              <w:marTop w:val="0"/>
              <w:marBottom w:val="0"/>
              <w:divBdr>
                <w:top w:val="none" w:sz="0" w:space="0" w:color="auto"/>
                <w:left w:val="none" w:sz="0" w:space="0" w:color="auto"/>
                <w:bottom w:val="none" w:sz="0" w:space="0" w:color="auto"/>
                <w:right w:val="none" w:sz="0" w:space="0" w:color="auto"/>
              </w:divBdr>
            </w:div>
          </w:divsChild>
        </w:div>
        <w:div w:id="2074543307">
          <w:marLeft w:val="0"/>
          <w:marRight w:val="0"/>
          <w:marTop w:val="0"/>
          <w:marBottom w:val="0"/>
          <w:divBdr>
            <w:top w:val="none" w:sz="0" w:space="0" w:color="auto"/>
            <w:left w:val="none" w:sz="0" w:space="0" w:color="auto"/>
            <w:bottom w:val="none" w:sz="0" w:space="0" w:color="auto"/>
            <w:right w:val="none" w:sz="0" w:space="0" w:color="auto"/>
          </w:divBdr>
        </w:div>
      </w:divsChild>
    </w:div>
    <w:div w:id="1333607468">
      <w:bodyDiv w:val="1"/>
      <w:marLeft w:val="0"/>
      <w:marRight w:val="0"/>
      <w:marTop w:val="0"/>
      <w:marBottom w:val="0"/>
      <w:divBdr>
        <w:top w:val="none" w:sz="0" w:space="0" w:color="auto"/>
        <w:left w:val="none" w:sz="0" w:space="0" w:color="auto"/>
        <w:bottom w:val="none" w:sz="0" w:space="0" w:color="auto"/>
        <w:right w:val="none" w:sz="0" w:space="0" w:color="auto"/>
      </w:divBdr>
      <w:divsChild>
        <w:div w:id="37172014">
          <w:marLeft w:val="0"/>
          <w:marRight w:val="0"/>
          <w:marTop w:val="0"/>
          <w:marBottom w:val="0"/>
          <w:divBdr>
            <w:top w:val="none" w:sz="0" w:space="0" w:color="auto"/>
            <w:left w:val="none" w:sz="0" w:space="0" w:color="auto"/>
            <w:bottom w:val="none" w:sz="0" w:space="0" w:color="auto"/>
            <w:right w:val="none" w:sz="0" w:space="0" w:color="auto"/>
          </w:divBdr>
        </w:div>
        <w:div w:id="74980495">
          <w:marLeft w:val="0"/>
          <w:marRight w:val="0"/>
          <w:marTop w:val="0"/>
          <w:marBottom w:val="0"/>
          <w:divBdr>
            <w:top w:val="none" w:sz="0" w:space="0" w:color="auto"/>
            <w:left w:val="none" w:sz="0" w:space="0" w:color="auto"/>
            <w:bottom w:val="none" w:sz="0" w:space="0" w:color="auto"/>
            <w:right w:val="none" w:sz="0" w:space="0" w:color="auto"/>
          </w:divBdr>
        </w:div>
        <w:div w:id="223027144">
          <w:marLeft w:val="0"/>
          <w:marRight w:val="0"/>
          <w:marTop w:val="0"/>
          <w:marBottom w:val="0"/>
          <w:divBdr>
            <w:top w:val="none" w:sz="0" w:space="0" w:color="auto"/>
            <w:left w:val="none" w:sz="0" w:space="0" w:color="auto"/>
            <w:bottom w:val="none" w:sz="0" w:space="0" w:color="auto"/>
            <w:right w:val="none" w:sz="0" w:space="0" w:color="auto"/>
          </w:divBdr>
        </w:div>
        <w:div w:id="773748304">
          <w:marLeft w:val="0"/>
          <w:marRight w:val="0"/>
          <w:marTop w:val="0"/>
          <w:marBottom w:val="0"/>
          <w:divBdr>
            <w:top w:val="none" w:sz="0" w:space="0" w:color="auto"/>
            <w:left w:val="none" w:sz="0" w:space="0" w:color="auto"/>
            <w:bottom w:val="none" w:sz="0" w:space="0" w:color="auto"/>
            <w:right w:val="none" w:sz="0" w:space="0" w:color="auto"/>
          </w:divBdr>
        </w:div>
        <w:div w:id="824594040">
          <w:marLeft w:val="0"/>
          <w:marRight w:val="0"/>
          <w:marTop w:val="0"/>
          <w:marBottom w:val="0"/>
          <w:divBdr>
            <w:top w:val="none" w:sz="0" w:space="0" w:color="auto"/>
            <w:left w:val="none" w:sz="0" w:space="0" w:color="auto"/>
            <w:bottom w:val="none" w:sz="0" w:space="0" w:color="auto"/>
            <w:right w:val="none" w:sz="0" w:space="0" w:color="auto"/>
          </w:divBdr>
        </w:div>
        <w:div w:id="1602034126">
          <w:marLeft w:val="0"/>
          <w:marRight w:val="0"/>
          <w:marTop w:val="0"/>
          <w:marBottom w:val="0"/>
          <w:divBdr>
            <w:top w:val="none" w:sz="0" w:space="0" w:color="auto"/>
            <w:left w:val="none" w:sz="0" w:space="0" w:color="auto"/>
            <w:bottom w:val="none" w:sz="0" w:space="0" w:color="auto"/>
            <w:right w:val="none" w:sz="0" w:space="0" w:color="auto"/>
          </w:divBdr>
        </w:div>
        <w:div w:id="1631014273">
          <w:marLeft w:val="0"/>
          <w:marRight w:val="0"/>
          <w:marTop w:val="0"/>
          <w:marBottom w:val="0"/>
          <w:divBdr>
            <w:top w:val="none" w:sz="0" w:space="0" w:color="auto"/>
            <w:left w:val="none" w:sz="0" w:space="0" w:color="auto"/>
            <w:bottom w:val="none" w:sz="0" w:space="0" w:color="auto"/>
            <w:right w:val="none" w:sz="0" w:space="0" w:color="auto"/>
          </w:divBdr>
        </w:div>
      </w:divsChild>
    </w:div>
    <w:div w:id="1369988925">
      <w:bodyDiv w:val="1"/>
      <w:marLeft w:val="0"/>
      <w:marRight w:val="0"/>
      <w:marTop w:val="0"/>
      <w:marBottom w:val="0"/>
      <w:divBdr>
        <w:top w:val="none" w:sz="0" w:space="0" w:color="auto"/>
        <w:left w:val="none" w:sz="0" w:space="0" w:color="auto"/>
        <w:bottom w:val="none" w:sz="0" w:space="0" w:color="auto"/>
        <w:right w:val="none" w:sz="0" w:space="0" w:color="auto"/>
      </w:divBdr>
      <w:divsChild>
        <w:div w:id="112360248">
          <w:marLeft w:val="0"/>
          <w:marRight w:val="0"/>
          <w:marTop w:val="0"/>
          <w:marBottom w:val="0"/>
          <w:divBdr>
            <w:top w:val="none" w:sz="0" w:space="0" w:color="auto"/>
            <w:left w:val="none" w:sz="0" w:space="0" w:color="auto"/>
            <w:bottom w:val="none" w:sz="0" w:space="0" w:color="auto"/>
            <w:right w:val="none" w:sz="0" w:space="0" w:color="auto"/>
          </w:divBdr>
        </w:div>
        <w:div w:id="149904959">
          <w:marLeft w:val="0"/>
          <w:marRight w:val="0"/>
          <w:marTop w:val="0"/>
          <w:marBottom w:val="0"/>
          <w:divBdr>
            <w:top w:val="none" w:sz="0" w:space="0" w:color="auto"/>
            <w:left w:val="none" w:sz="0" w:space="0" w:color="auto"/>
            <w:bottom w:val="none" w:sz="0" w:space="0" w:color="auto"/>
            <w:right w:val="none" w:sz="0" w:space="0" w:color="auto"/>
          </w:divBdr>
        </w:div>
        <w:div w:id="366176885">
          <w:marLeft w:val="0"/>
          <w:marRight w:val="0"/>
          <w:marTop w:val="0"/>
          <w:marBottom w:val="0"/>
          <w:divBdr>
            <w:top w:val="none" w:sz="0" w:space="0" w:color="auto"/>
            <w:left w:val="none" w:sz="0" w:space="0" w:color="auto"/>
            <w:bottom w:val="none" w:sz="0" w:space="0" w:color="auto"/>
            <w:right w:val="none" w:sz="0" w:space="0" w:color="auto"/>
          </w:divBdr>
        </w:div>
        <w:div w:id="815923302">
          <w:marLeft w:val="0"/>
          <w:marRight w:val="0"/>
          <w:marTop w:val="0"/>
          <w:marBottom w:val="0"/>
          <w:divBdr>
            <w:top w:val="none" w:sz="0" w:space="0" w:color="auto"/>
            <w:left w:val="none" w:sz="0" w:space="0" w:color="auto"/>
            <w:bottom w:val="none" w:sz="0" w:space="0" w:color="auto"/>
            <w:right w:val="none" w:sz="0" w:space="0" w:color="auto"/>
          </w:divBdr>
        </w:div>
        <w:div w:id="981691939">
          <w:marLeft w:val="0"/>
          <w:marRight w:val="0"/>
          <w:marTop w:val="0"/>
          <w:marBottom w:val="0"/>
          <w:divBdr>
            <w:top w:val="none" w:sz="0" w:space="0" w:color="auto"/>
            <w:left w:val="none" w:sz="0" w:space="0" w:color="auto"/>
            <w:bottom w:val="none" w:sz="0" w:space="0" w:color="auto"/>
            <w:right w:val="none" w:sz="0" w:space="0" w:color="auto"/>
          </w:divBdr>
        </w:div>
        <w:div w:id="1085802517">
          <w:marLeft w:val="0"/>
          <w:marRight w:val="0"/>
          <w:marTop w:val="0"/>
          <w:marBottom w:val="0"/>
          <w:divBdr>
            <w:top w:val="none" w:sz="0" w:space="0" w:color="auto"/>
            <w:left w:val="none" w:sz="0" w:space="0" w:color="auto"/>
            <w:bottom w:val="none" w:sz="0" w:space="0" w:color="auto"/>
            <w:right w:val="none" w:sz="0" w:space="0" w:color="auto"/>
          </w:divBdr>
        </w:div>
        <w:div w:id="1110321018">
          <w:marLeft w:val="0"/>
          <w:marRight w:val="0"/>
          <w:marTop w:val="0"/>
          <w:marBottom w:val="0"/>
          <w:divBdr>
            <w:top w:val="none" w:sz="0" w:space="0" w:color="auto"/>
            <w:left w:val="none" w:sz="0" w:space="0" w:color="auto"/>
            <w:bottom w:val="none" w:sz="0" w:space="0" w:color="auto"/>
            <w:right w:val="none" w:sz="0" w:space="0" w:color="auto"/>
          </w:divBdr>
        </w:div>
        <w:div w:id="1851601285">
          <w:marLeft w:val="0"/>
          <w:marRight w:val="0"/>
          <w:marTop w:val="0"/>
          <w:marBottom w:val="0"/>
          <w:divBdr>
            <w:top w:val="none" w:sz="0" w:space="0" w:color="auto"/>
            <w:left w:val="none" w:sz="0" w:space="0" w:color="auto"/>
            <w:bottom w:val="none" w:sz="0" w:space="0" w:color="auto"/>
            <w:right w:val="none" w:sz="0" w:space="0" w:color="auto"/>
          </w:divBdr>
        </w:div>
      </w:divsChild>
    </w:div>
    <w:div w:id="1401519079">
      <w:bodyDiv w:val="1"/>
      <w:marLeft w:val="0"/>
      <w:marRight w:val="0"/>
      <w:marTop w:val="0"/>
      <w:marBottom w:val="0"/>
      <w:divBdr>
        <w:top w:val="none" w:sz="0" w:space="0" w:color="auto"/>
        <w:left w:val="none" w:sz="0" w:space="0" w:color="auto"/>
        <w:bottom w:val="none" w:sz="0" w:space="0" w:color="auto"/>
        <w:right w:val="none" w:sz="0" w:space="0" w:color="auto"/>
      </w:divBdr>
    </w:div>
    <w:div w:id="1518539939">
      <w:bodyDiv w:val="1"/>
      <w:marLeft w:val="0"/>
      <w:marRight w:val="0"/>
      <w:marTop w:val="0"/>
      <w:marBottom w:val="0"/>
      <w:divBdr>
        <w:top w:val="none" w:sz="0" w:space="0" w:color="auto"/>
        <w:left w:val="none" w:sz="0" w:space="0" w:color="auto"/>
        <w:bottom w:val="none" w:sz="0" w:space="0" w:color="auto"/>
        <w:right w:val="none" w:sz="0" w:space="0" w:color="auto"/>
      </w:divBdr>
    </w:div>
    <w:div w:id="1549533497">
      <w:bodyDiv w:val="1"/>
      <w:marLeft w:val="0"/>
      <w:marRight w:val="0"/>
      <w:marTop w:val="0"/>
      <w:marBottom w:val="0"/>
      <w:divBdr>
        <w:top w:val="none" w:sz="0" w:space="0" w:color="auto"/>
        <w:left w:val="none" w:sz="0" w:space="0" w:color="auto"/>
        <w:bottom w:val="none" w:sz="0" w:space="0" w:color="auto"/>
        <w:right w:val="none" w:sz="0" w:space="0" w:color="auto"/>
      </w:divBdr>
    </w:div>
    <w:div w:id="1576668273">
      <w:bodyDiv w:val="1"/>
      <w:marLeft w:val="0"/>
      <w:marRight w:val="0"/>
      <w:marTop w:val="0"/>
      <w:marBottom w:val="0"/>
      <w:divBdr>
        <w:top w:val="none" w:sz="0" w:space="0" w:color="auto"/>
        <w:left w:val="none" w:sz="0" w:space="0" w:color="auto"/>
        <w:bottom w:val="none" w:sz="0" w:space="0" w:color="auto"/>
        <w:right w:val="none" w:sz="0" w:space="0" w:color="auto"/>
      </w:divBdr>
      <w:divsChild>
        <w:div w:id="169762239">
          <w:marLeft w:val="0"/>
          <w:marRight w:val="0"/>
          <w:marTop w:val="0"/>
          <w:marBottom w:val="0"/>
          <w:divBdr>
            <w:top w:val="none" w:sz="0" w:space="0" w:color="auto"/>
            <w:left w:val="none" w:sz="0" w:space="0" w:color="auto"/>
            <w:bottom w:val="none" w:sz="0" w:space="0" w:color="auto"/>
            <w:right w:val="none" w:sz="0" w:space="0" w:color="auto"/>
          </w:divBdr>
        </w:div>
        <w:div w:id="490222638">
          <w:marLeft w:val="0"/>
          <w:marRight w:val="0"/>
          <w:marTop w:val="0"/>
          <w:marBottom w:val="0"/>
          <w:divBdr>
            <w:top w:val="none" w:sz="0" w:space="0" w:color="auto"/>
            <w:left w:val="none" w:sz="0" w:space="0" w:color="auto"/>
            <w:bottom w:val="none" w:sz="0" w:space="0" w:color="auto"/>
            <w:right w:val="none" w:sz="0" w:space="0" w:color="auto"/>
          </w:divBdr>
        </w:div>
        <w:div w:id="1479881314">
          <w:marLeft w:val="0"/>
          <w:marRight w:val="0"/>
          <w:marTop w:val="0"/>
          <w:marBottom w:val="0"/>
          <w:divBdr>
            <w:top w:val="none" w:sz="0" w:space="0" w:color="auto"/>
            <w:left w:val="none" w:sz="0" w:space="0" w:color="auto"/>
            <w:bottom w:val="none" w:sz="0" w:space="0" w:color="auto"/>
            <w:right w:val="none" w:sz="0" w:space="0" w:color="auto"/>
          </w:divBdr>
        </w:div>
      </w:divsChild>
    </w:div>
    <w:div w:id="1618876199">
      <w:bodyDiv w:val="1"/>
      <w:marLeft w:val="0"/>
      <w:marRight w:val="0"/>
      <w:marTop w:val="0"/>
      <w:marBottom w:val="0"/>
      <w:divBdr>
        <w:top w:val="none" w:sz="0" w:space="0" w:color="auto"/>
        <w:left w:val="none" w:sz="0" w:space="0" w:color="auto"/>
        <w:bottom w:val="none" w:sz="0" w:space="0" w:color="auto"/>
        <w:right w:val="none" w:sz="0" w:space="0" w:color="auto"/>
      </w:divBdr>
    </w:div>
    <w:div w:id="1664775257">
      <w:bodyDiv w:val="1"/>
      <w:marLeft w:val="0"/>
      <w:marRight w:val="0"/>
      <w:marTop w:val="0"/>
      <w:marBottom w:val="0"/>
      <w:divBdr>
        <w:top w:val="none" w:sz="0" w:space="0" w:color="auto"/>
        <w:left w:val="none" w:sz="0" w:space="0" w:color="auto"/>
        <w:bottom w:val="none" w:sz="0" w:space="0" w:color="auto"/>
        <w:right w:val="none" w:sz="0" w:space="0" w:color="auto"/>
      </w:divBdr>
    </w:div>
    <w:div w:id="1689519924">
      <w:bodyDiv w:val="1"/>
      <w:marLeft w:val="0"/>
      <w:marRight w:val="0"/>
      <w:marTop w:val="0"/>
      <w:marBottom w:val="0"/>
      <w:divBdr>
        <w:top w:val="none" w:sz="0" w:space="0" w:color="auto"/>
        <w:left w:val="none" w:sz="0" w:space="0" w:color="auto"/>
        <w:bottom w:val="none" w:sz="0" w:space="0" w:color="auto"/>
        <w:right w:val="none" w:sz="0" w:space="0" w:color="auto"/>
      </w:divBdr>
    </w:div>
    <w:div w:id="1816754763">
      <w:bodyDiv w:val="1"/>
      <w:marLeft w:val="0"/>
      <w:marRight w:val="0"/>
      <w:marTop w:val="0"/>
      <w:marBottom w:val="0"/>
      <w:divBdr>
        <w:top w:val="none" w:sz="0" w:space="0" w:color="auto"/>
        <w:left w:val="none" w:sz="0" w:space="0" w:color="auto"/>
        <w:bottom w:val="none" w:sz="0" w:space="0" w:color="auto"/>
        <w:right w:val="none" w:sz="0" w:space="0" w:color="auto"/>
      </w:divBdr>
      <w:divsChild>
        <w:div w:id="35468029">
          <w:marLeft w:val="0"/>
          <w:marRight w:val="0"/>
          <w:marTop w:val="0"/>
          <w:marBottom w:val="0"/>
          <w:divBdr>
            <w:top w:val="none" w:sz="0" w:space="0" w:color="auto"/>
            <w:left w:val="none" w:sz="0" w:space="0" w:color="auto"/>
            <w:bottom w:val="none" w:sz="0" w:space="0" w:color="auto"/>
            <w:right w:val="none" w:sz="0" w:space="0" w:color="auto"/>
          </w:divBdr>
        </w:div>
        <w:div w:id="88082982">
          <w:marLeft w:val="0"/>
          <w:marRight w:val="0"/>
          <w:marTop w:val="0"/>
          <w:marBottom w:val="0"/>
          <w:divBdr>
            <w:top w:val="none" w:sz="0" w:space="0" w:color="auto"/>
            <w:left w:val="none" w:sz="0" w:space="0" w:color="auto"/>
            <w:bottom w:val="none" w:sz="0" w:space="0" w:color="auto"/>
            <w:right w:val="none" w:sz="0" w:space="0" w:color="auto"/>
          </w:divBdr>
        </w:div>
        <w:div w:id="273287212">
          <w:marLeft w:val="0"/>
          <w:marRight w:val="0"/>
          <w:marTop w:val="0"/>
          <w:marBottom w:val="0"/>
          <w:divBdr>
            <w:top w:val="none" w:sz="0" w:space="0" w:color="auto"/>
            <w:left w:val="none" w:sz="0" w:space="0" w:color="auto"/>
            <w:bottom w:val="none" w:sz="0" w:space="0" w:color="auto"/>
            <w:right w:val="none" w:sz="0" w:space="0" w:color="auto"/>
          </w:divBdr>
        </w:div>
        <w:div w:id="315769283">
          <w:marLeft w:val="0"/>
          <w:marRight w:val="0"/>
          <w:marTop w:val="0"/>
          <w:marBottom w:val="0"/>
          <w:divBdr>
            <w:top w:val="none" w:sz="0" w:space="0" w:color="auto"/>
            <w:left w:val="none" w:sz="0" w:space="0" w:color="auto"/>
            <w:bottom w:val="none" w:sz="0" w:space="0" w:color="auto"/>
            <w:right w:val="none" w:sz="0" w:space="0" w:color="auto"/>
          </w:divBdr>
        </w:div>
        <w:div w:id="753942838">
          <w:marLeft w:val="0"/>
          <w:marRight w:val="0"/>
          <w:marTop w:val="0"/>
          <w:marBottom w:val="0"/>
          <w:divBdr>
            <w:top w:val="none" w:sz="0" w:space="0" w:color="auto"/>
            <w:left w:val="none" w:sz="0" w:space="0" w:color="auto"/>
            <w:bottom w:val="none" w:sz="0" w:space="0" w:color="auto"/>
            <w:right w:val="none" w:sz="0" w:space="0" w:color="auto"/>
          </w:divBdr>
        </w:div>
        <w:div w:id="767386406">
          <w:marLeft w:val="0"/>
          <w:marRight w:val="0"/>
          <w:marTop w:val="0"/>
          <w:marBottom w:val="0"/>
          <w:divBdr>
            <w:top w:val="none" w:sz="0" w:space="0" w:color="auto"/>
            <w:left w:val="none" w:sz="0" w:space="0" w:color="auto"/>
            <w:bottom w:val="none" w:sz="0" w:space="0" w:color="auto"/>
            <w:right w:val="none" w:sz="0" w:space="0" w:color="auto"/>
          </w:divBdr>
        </w:div>
        <w:div w:id="1080370424">
          <w:marLeft w:val="0"/>
          <w:marRight w:val="0"/>
          <w:marTop w:val="0"/>
          <w:marBottom w:val="0"/>
          <w:divBdr>
            <w:top w:val="none" w:sz="0" w:space="0" w:color="auto"/>
            <w:left w:val="none" w:sz="0" w:space="0" w:color="auto"/>
            <w:bottom w:val="none" w:sz="0" w:space="0" w:color="auto"/>
            <w:right w:val="none" w:sz="0" w:space="0" w:color="auto"/>
          </w:divBdr>
        </w:div>
        <w:div w:id="1082214688">
          <w:marLeft w:val="0"/>
          <w:marRight w:val="0"/>
          <w:marTop w:val="0"/>
          <w:marBottom w:val="0"/>
          <w:divBdr>
            <w:top w:val="none" w:sz="0" w:space="0" w:color="auto"/>
            <w:left w:val="none" w:sz="0" w:space="0" w:color="auto"/>
            <w:bottom w:val="none" w:sz="0" w:space="0" w:color="auto"/>
            <w:right w:val="none" w:sz="0" w:space="0" w:color="auto"/>
          </w:divBdr>
        </w:div>
        <w:div w:id="1148790449">
          <w:marLeft w:val="0"/>
          <w:marRight w:val="0"/>
          <w:marTop w:val="0"/>
          <w:marBottom w:val="0"/>
          <w:divBdr>
            <w:top w:val="none" w:sz="0" w:space="0" w:color="auto"/>
            <w:left w:val="none" w:sz="0" w:space="0" w:color="auto"/>
            <w:bottom w:val="none" w:sz="0" w:space="0" w:color="auto"/>
            <w:right w:val="none" w:sz="0" w:space="0" w:color="auto"/>
          </w:divBdr>
        </w:div>
        <w:div w:id="1154566978">
          <w:marLeft w:val="0"/>
          <w:marRight w:val="0"/>
          <w:marTop w:val="0"/>
          <w:marBottom w:val="0"/>
          <w:divBdr>
            <w:top w:val="none" w:sz="0" w:space="0" w:color="auto"/>
            <w:left w:val="none" w:sz="0" w:space="0" w:color="auto"/>
            <w:bottom w:val="none" w:sz="0" w:space="0" w:color="auto"/>
            <w:right w:val="none" w:sz="0" w:space="0" w:color="auto"/>
          </w:divBdr>
        </w:div>
        <w:div w:id="1589344179">
          <w:marLeft w:val="0"/>
          <w:marRight w:val="0"/>
          <w:marTop w:val="0"/>
          <w:marBottom w:val="0"/>
          <w:divBdr>
            <w:top w:val="none" w:sz="0" w:space="0" w:color="auto"/>
            <w:left w:val="none" w:sz="0" w:space="0" w:color="auto"/>
            <w:bottom w:val="none" w:sz="0" w:space="0" w:color="auto"/>
            <w:right w:val="none" w:sz="0" w:space="0" w:color="auto"/>
          </w:divBdr>
        </w:div>
        <w:div w:id="1627390178">
          <w:marLeft w:val="0"/>
          <w:marRight w:val="0"/>
          <w:marTop w:val="0"/>
          <w:marBottom w:val="0"/>
          <w:divBdr>
            <w:top w:val="none" w:sz="0" w:space="0" w:color="auto"/>
            <w:left w:val="none" w:sz="0" w:space="0" w:color="auto"/>
            <w:bottom w:val="none" w:sz="0" w:space="0" w:color="auto"/>
            <w:right w:val="none" w:sz="0" w:space="0" w:color="auto"/>
          </w:divBdr>
        </w:div>
        <w:div w:id="1672904546">
          <w:marLeft w:val="0"/>
          <w:marRight w:val="0"/>
          <w:marTop w:val="0"/>
          <w:marBottom w:val="0"/>
          <w:divBdr>
            <w:top w:val="none" w:sz="0" w:space="0" w:color="auto"/>
            <w:left w:val="none" w:sz="0" w:space="0" w:color="auto"/>
            <w:bottom w:val="none" w:sz="0" w:space="0" w:color="auto"/>
            <w:right w:val="none" w:sz="0" w:space="0" w:color="auto"/>
          </w:divBdr>
        </w:div>
        <w:div w:id="1734768271">
          <w:marLeft w:val="0"/>
          <w:marRight w:val="0"/>
          <w:marTop w:val="0"/>
          <w:marBottom w:val="0"/>
          <w:divBdr>
            <w:top w:val="none" w:sz="0" w:space="0" w:color="auto"/>
            <w:left w:val="none" w:sz="0" w:space="0" w:color="auto"/>
            <w:bottom w:val="none" w:sz="0" w:space="0" w:color="auto"/>
            <w:right w:val="none" w:sz="0" w:space="0" w:color="auto"/>
          </w:divBdr>
        </w:div>
        <w:div w:id="1822888283">
          <w:marLeft w:val="0"/>
          <w:marRight w:val="0"/>
          <w:marTop w:val="0"/>
          <w:marBottom w:val="0"/>
          <w:divBdr>
            <w:top w:val="none" w:sz="0" w:space="0" w:color="auto"/>
            <w:left w:val="none" w:sz="0" w:space="0" w:color="auto"/>
            <w:bottom w:val="none" w:sz="0" w:space="0" w:color="auto"/>
            <w:right w:val="none" w:sz="0" w:space="0" w:color="auto"/>
          </w:divBdr>
        </w:div>
        <w:div w:id="1861119370">
          <w:marLeft w:val="0"/>
          <w:marRight w:val="0"/>
          <w:marTop w:val="0"/>
          <w:marBottom w:val="0"/>
          <w:divBdr>
            <w:top w:val="none" w:sz="0" w:space="0" w:color="auto"/>
            <w:left w:val="none" w:sz="0" w:space="0" w:color="auto"/>
            <w:bottom w:val="none" w:sz="0" w:space="0" w:color="auto"/>
            <w:right w:val="none" w:sz="0" w:space="0" w:color="auto"/>
          </w:divBdr>
        </w:div>
        <w:div w:id="1865098740">
          <w:marLeft w:val="0"/>
          <w:marRight w:val="0"/>
          <w:marTop w:val="0"/>
          <w:marBottom w:val="0"/>
          <w:divBdr>
            <w:top w:val="none" w:sz="0" w:space="0" w:color="auto"/>
            <w:left w:val="none" w:sz="0" w:space="0" w:color="auto"/>
            <w:bottom w:val="none" w:sz="0" w:space="0" w:color="auto"/>
            <w:right w:val="none" w:sz="0" w:space="0" w:color="auto"/>
          </w:divBdr>
        </w:div>
        <w:div w:id="1935359129">
          <w:marLeft w:val="0"/>
          <w:marRight w:val="0"/>
          <w:marTop w:val="0"/>
          <w:marBottom w:val="0"/>
          <w:divBdr>
            <w:top w:val="none" w:sz="0" w:space="0" w:color="auto"/>
            <w:left w:val="none" w:sz="0" w:space="0" w:color="auto"/>
            <w:bottom w:val="none" w:sz="0" w:space="0" w:color="auto"/>
            <w:right w:val="none" w:sz="0" w:space="0" w:color="auto"/>
          </w:divBdr>
        </w:div>
        <w:div w:id="1984187935">
          <w:marLeft w:val="0"/>
          <w:marRight w:val="0"/>
          <w:marTop w:val="0"/>
          <w:marBottom w:val="0"/>
          <w:divBdr>
            <w:top w:val="none" w:sz="0" w:space="0" w:color="auto"/>
            <w:left w:val="none" w:sz="0" w:space="0" w:color="auto"/>
            <w:bottom w:val="none" w:sz="0" w:space="0" w:color="auto"/>
            <w:right w:val="none" w:sz="0" w:space="0" w:color="auto"/>
          </w:divBdr>
        </w:div>
      </w:divsChild>
    </w:div>
    <w:div w:id="1925070106">
      <w:bodyDiv w:val="1"/>
      <w:marLeft w:val="0"/>
      <w:marRight w:val="0"/>
      <w:marTop w:val="0"/>
      <w:marBottom w:val="0"/>
      <w:divBdr>
        <w:top w:val="none" w:sz="0" w:space="0" w:color="auto"/>
        <w:left w:val="none" w:sz="0" w:space="0" w:color="auto"/>
        <w:bottom w:val="none" w:sz="0" w:space="0" w:color="auto"/>
        <w:right w:val="none" w:sz="0" w:space="0" w:color="auto"/>
      </w:divBdr>
      <w:divsChild>
        <w:div w:id="194537805">
          <w:marLeft w:val="0"/>
          <w:marRight w:val="0"/>
          <w:marTop w:val="0"/>
          <w:marBottom w:val="0"/>
          <w:divBdr>
            <w:top w:val="none" w:sz="0" w:space="0" w:color="auto"/>
            <w:left w:val="none" w:sz="0" w:space="0" w:color="auto"/>
            <w:bottom w:val="none" w:sz="0" w:space="0" w:color="auto"/>
            <w:right w:val="none" w:sz="0" w:space="0" w:color="auto"/>
          </w:divBdr>
        </w:div>
        <w:div w:id="268197143">
          <w:marLeft w:val="0"/>
          <w:marRight w:val="0"/>
          <w:marTop w:val="0"/>
          <w:marBottom w:val="0"/>
          <w:divBdr>
            <w:top w:val="none" w:sz="0" w:space="0" w:color="auto"/>
            <w:left w:val="none" w:sz="0" w:space="0" w:color="auto"/>
            <w:bottom w:val="none" w:sz="0" w:space="0" w:color="auto"/>
            <w:right w:val="none" w:sz="0" w:space="0" w:color="auto"/>
          </w:divBdr>
        </w:div>
        <w:div w:id="319769151">
          <w:marLeft w:val="0"/>
          <w:marRight w:val="0"/>
          <w:marTop w:val="0"/>
          <w:marBottom w:val="0"/>
          <w:divBdr>
            <w:top w:val="none" w:sz="0" w:space="0" w:color="auto"/>
            <w:left w:val="none" w:sz="0" w:space="0" w:color="auto"/>
            <w:bottom w:val="none" w:sz="0" w:space="0" w:color="auto"/>
            <w:right w:val="none" w:sz="0" w:space="0" w:color="auto"/>
          </w:divBdr>
        </w:div>
        <w:div w:id="374619725">
          <w:marLeft w:val="0"/>
          <w:marRight w:val="0"/>
          <w:marTop w:val="0"/>
          <w:marBottom w:val="0"/>
          <w:divBdr>
            <w:top w:val="none" w:sz="0" w:space="0" w:color="auto"/>
            <w:left w:val="none" w:sz="0" w:space="0" w:color="auto"/>
            <w:bottom w:val="none" w:sz="0" w:space="0" w:color="auto"/>
            <w:right w:val="none" w:sz="0" w:space="0" w:color="auto"/>
          </w:divBdr>
        </w:div>
        <w:div w:id="420565338">
          <w:marLeft w:val="0"/>
          <w:marRight w:val="0"/>
          <w:marTop w:val="0"/>
          <w:marBottom w:val="0"/>
          <w:divBdr>
            <w:top w:val="none" w:sz="0" w:space="0" w:color="auto"/>
            <w:left w:val="none" w:sz="0" w:space="0" w:color="auto"/>
            <w:bottom w:val="none" w:sz="0" w:space="0" w:color="auto"/>
            <w:right w:val="none" w:sz="0" w:space="0" w:color="auto"/>
          </w:divBdr>
        </w:div>
        <w:div w:id="445274781">
          <w:marLeft w:val="0"/>
          <w:marRight w:val="0"/>
          <w:marTop w:val="0"/>
          <w:marBottom w:val="0"/>
          <w:divBdr>
            <w:top w:val="none" w:sz="0" w:space="0" w:color="auto"/>
            <w:left w:val="none" w:sz="0" w:space="0" w:color="auto"/>
            <w:bottom w:val="none" w:sz="0" w:space="0" w:color="auto"/>
            <w:right w:val="none" w:sz="0" w:space="0" w:color="auto"/>
          </w:divBdr>
        </w:div>
        <w:div w:id="503201825">
          <w:marLeft w:val="0"/>
          <w:marRight w:val="0"/>
          <w:marTop w:val="0"/>
          <w:marBottom w:val="0"/>
          <w:divBdr>
            <w:top w:val="none" w:sz="0" w:space="0" w:color="auto"/>
            <w:left w:val="none" w:sz="0" w:space="0" w:color="auto"/>
            <w:bottom w:val="none" w:sz="0" w:space="0" w:color="auto"/>
            <w:right w:val="none" w:sz="0" w:space="0" w:color="auto"/>
          </w:divBdr>
        </w:div>
        <w:div w:id="581187451">
          <w:marLeft w:val="0"/>
          <w:marRight w:val="0"/>
          <w:marTop w:val="0"/>
          <w:marBottom w:val="0"/>
          <w:divBdr>
            <w:top w:val="none" w:sz="0" w:space="0" w:color="auto"/>
            <w:left w:val="none" w:sz="0" w:space="0" w:color="auto"/>
            <w:bottom w:val="none" w:sz="0" w:space="0" w:color="auto"/>
            <w:right w:val="none" w:sz="0" w:space="0" w:color="auto"/>
          </w:divBdr>
        </w:div>
        <w:div w:id="610472507">
          <w:marLeft w:val="0"/>
          <w:marRight w:val="0"/>
          <w:marTop w:val="0"/>
          <w:marBottom w:val="0"/>
          <w:divBdr>
            <w:top w:val="none" w:sz="0" w:space="0" w:color="auto"/>
            <w:left w:val="none" w:sz="0" w:space="0" w:color="auto"/>
            <w:bottom w:val="none" w:sz="0" w:space="0" w:color="auto"/>
            <w:right w:val="none" w:sz="0" w:space="0" w:color="auto"/>
          </w:divBdr>
        </w:div>
        <w:div w:id="710619469">
          <w:marLeft w:val="0"/>
          <w:marRight w:val="0"/>
          <w:marTop w:val="0"/>
          <w:marBottom w:val="0"/>
          <w:divBdr>
            <w:top w:val="none" w:sz="0" w:space="0" w:color="auto"/>
            <w:left w:val="none" w:sz="0" w:space="0" w:color="auto"/>
            <w:bottom w:val="none" w:sz="0" w:space="0" w:color="auto"/>
            <w:right w:val="none" w:sz="0" w:space="0" w:color="auto"/>
          </w:divBdr>
        </w:div>
        <w:div w:id="765468599">
          <w:marLeft w:val="0"/>
          <w:marRight w:val="0"/>
          <w:marTop w:val="0"/>
          <w:marBottom w:val="0"/>
          <w:divBdr>
            <w:top w:val="none" w:sz="0" w:space="0" w:color="auto"/>
            <w:left w:val="none" w:sz="0" w:space="0" w:color="auto"/>
            <w:bottom w:val="none" w:sz="0" w:space="0" w:color="auto"/>
            <w:right w:val="none" w:sz="0" w:space="0" w:color="auto"/>
          </w:divBdr>
        </w:div>
        <w:div w:id="929700065">
          <w:marLeft w:val="0"/>
          <w:marRight w:val="0"/>
          <w:marTop w:val="0"/>
          <w:marBottom w:val="0"/>
          <w:divBdr>
            <w:top w:val="none" w:sz="0" w:space="0" w:color="auto"/>
            <w:left w:val="none" w:sz="0" w:space="0" w:color="auto"/>
            <w:bottom w:val="none" w:sz="0" w:space="0" w:color="auto"/>
            <w:right w:val="none" w:sz="0" w:space="0" w:color="auto"/>
          </w:divBdr>
        </w:div>
        <w:div w:id="970137786">
          <w:marLeft w:val="0"/>
          <w:marRight w:val="0"/>
          <w:marTop w:val="0"/>
          <w:marBottom w:val="0"/>
          <w:divBdr>
            <w:top w:val="none" w:sz="0" w:space="0" w:color="auto"/>
            <w:left w:val="none" w:sz="0" w:space="0" w:color="auto"/>
            <w:bottom w:val="none" w:sz="0" w:space="0" w:color="auto"/>
            <w:right w:val="none" w:sz="0" w:space="0" w:color="auto"/>
          </w:divBdr>
        </w:div>
        <w:div w:id="1016615876">
          <w:marLeft w:val="0"/>
          <w:marRight w:val="0"/>
          <w:marTop w:val="0"/>
          <w:marBottom w:val="0"/>
          <w:divBdr>
            <w:top w:val="none" w:sz="0" w:space="0" w:color="auto"/>
            <w:left w:val="none" w:sz="0" w:space="0" w:color="auto"/>
            <w:bottom w:val="none" w:sz="0" w:space="0" w:color="auto"/>
            <w:right w:val="none" w:sz="0" w:space="0" w:color="auto"/>
          </w:divBdr>
        </w:div>
        <w:div w:id="1044788101">
          <w:marLeft w:val="0"/>
          <w:marRight w:val="0"/>
          <w:marTop w:val="0"/>
          <w:marBottom w:val="0"/>
          <w:divBdr>
            <w:top w:val="none" w:sz="0" w:space="0" w:color="auto"/>
            <w:left w:val="none" w:sz="0" w:space="0" w:color="auto"/>
            <w:bottom w:val="none" w:sz="0" w:space="0" w:color="auto"/>
            <w:right w:val="none" w:sz="0" w:space="0" w:color="auto"/>
          </w:divBdr>
        </w:div>
        <w:div w:id="1087073363">
          <w:marLeft w:val="0"/>
          <w:marRight w:val="0"/>
          <w:marTop w:val="0"/>
          <w:marBottom w:val="0"/>
          <w:divBdr>
            <w:top w:val="none" w:sz="0" w:space="0" w:color="auto"/>
            <w:left w:val="none" w:sz="0" w:space="0" w:color="auto"/>
            <w:bottom w:val="none" w:sz="0" w:space="0" w:color="auto"/>
            <w:right w:val="none" w:sz="0" w:space="0" w:color="auto"/>
          </w:divBdr>
        </w:div>
        <w:div w:id="1231424148">
          <w:marLeft w:val="0"/>
          <w:marRight w:val="0"/>
          <w:marTop w:val="0"/>
          <w:marBottom w:val="0"/>
          <w:divBdr>
            <w:top w:val="none" w:sz="0" w:space="0" w:color="auto"/>
            <w:left w:val="none" w:sz="0" w:space="0" w:color="auto"/>
            <w:bottom w:val="none" w:sz="0" w:space="0" w:color="auto"/>
            <w:right w:val="none" w:sz="0" w:space="0" w:color="auto"/>
          </w:divBdr>
        </w:div>
        <w:div w:id="1463958640">
          <w:marLeft w:val="0"/>
          <w:marRight w:val="0"/>
          <w:marTop w:val="0"/>
          <w:marBottom w:val="0"/>
          <w:divBdr>
            <w:top w:val="none" w:sz="0" w:space="0" w:color="auto"/>
            <w:left w:val="none" w:sz="0" w:space="0" w:color="auto"/>
            <w:bottom w:val="none" w:sz="0" w:space="0" w:color="auto"/>
            <w:right w:val="none" w:sz="0" w:space="0" w:color="auto"/>
          </w:divBdr>
        </w:div>
        <w:div w:id="1559172565">
          <w:marLeft w:val="0"/>
          <w:marRight w:val="0"/>
          <w:marTop w:val="0"/>
          <w:marBottom w:val="0"/>
          <w:divBdr>
            <w:top w:val="none" w:sz="0" w:space="0" w:color="auto"/>
            <w:left w:val="none" w:sz="0" w:space="0" w:color="auto"/>
            <w:bottom w:val="none" w:sz="0" w:space="0" w:color="auto"/>
            <w:right w:val="none" w:sz="0" w:space="0" w:color="auto"/>
          </w:divBdr>
        </w:div>
        <w:div w:id="1620719919">
          <w:marLeft w:val="0"/>
          <w:marRight w:val="0"/>
          <w:marTop w:val="0"/>
          <w:marBottom w:val="0"/>
          <w:divBdr>
            <w:top w:val="none" w:sz="0" w:space="0" w:color="auto"/>
            <w:left w:val="none" w:sz="0" w:space="0" w:color="auto"/>
            <w:bottom w:val="none" w:sz="0" w:space="0" w:color="auto"/>
            <w:right w:val="none" w:sz="0" w:space="0" w:color="auto"/>
          </w:divBdr>
        </w:div>
        <w:div w:id="1671521397">
          <w:marLeft w:val="0"/>
          <w:marRight w:val="0"/>
          <w:marTop w:val="0"/>
          <w:marBottom w:val="0"/>
          <w:divBdr>
            <w:top w:val="none" w:sz="0" w:space="0" w:color="auto"/>
            <w:left w:val="none" w:sz="0" w:space="0" w:color="auto"/>
            <w:bottom w:val="none" w:sz="0" w:space="0" w:color="auto"/>
            <w:right w:val="none" w:sz="0" w:space="0" w:color="auto"/>
          </w:divBdr>
        </w:div>
        <w:div w:id="1735085392">
          <w:marLeft w:val="0"/>
          <w:marRight w:val="0"/>
          <w:marTop w:val="0"/>
          <w:marBottom w:val="0"/>
          <w:divBdr>
            <w:top w:val="none" w:sz="0" w:space="0" w:color="auto"/>
            <w:left w:val="none" w:sz="0" w:space="0" w:color="auto"/>
            <w:bottom w:val="none" w:sz="0" w:space="0" w:color="auto"/>
            <w:right w:val="none" w:sz="0" w:space="0" w:color="auto"/>
          </w:divBdr>
        </w:div>
        <w:div w:id="2076540800">
          <w:marLeft w:val="0"/>
          <w:marRight w:val="0"/>
          <w:marTop w:val="0"/>
          <w:marBottom w:val="0"/>
          <w:divBdr>
            <w:top w:val="none" w:sz="0" w:space="0" w:color="auto"/>
            <w:left w:val="none" w:sz="0" w:space="0" w:color="auto"/>
            <w:bottom w:val="none" w:sz="0" w:space="0" w:color="auto"/>
            <w:right w:val="none" w:sz="0" w:space="0" w:color="auto"/>
          </w:divBdr>
        </w:div>
        <w:div w:id="2119642308">
          <w:marLeft w:val="0"/>
          <w:marRight w:val="0"/>
          <w:marTop w:val="0"/>
          <w:marBottom w:val="0"/>
          <w:divBdr>
            <w:top w:val="none" w:sz="0" w:space="0" w:color="auto"/>
            <w:left w:val="none" w:sz="0" w:space="0" w:color="auto"/>
            <w:bottom w:val="none" w:sz="0" w:space="0" w:color="auto"/>
            <w:right w:val="none" w:sz="0" w:space="0" w:color="auto"/>
          </w:divBdr>
        </w:div>
        <w:div w:id="2137601576">
          <w:marLeft w:val="0"/>
          <w:marRight w:val="0"/>
          <w:marTop w:val="0"/>
          <w:marBottom w:val="0"/>
          <w:divBdr>
            <w:top w:val="none" w:sz="0" w:space="0" w:color="auto"/>
            <w:left w:val="none" w:sz="0" w:space="0" w:color="auto"/>
            <w:bottom w:val="none" w:sz="0" w:space="0" w:color="auto"/>
            <w:right w:val="none" w:sz="0" w:space="0" w:color="auto"/>
          </w:divBdr>
        </w:div>
      </w:divsChild>
    </w:div>
    <w:div w:id="1926449226">
      <w:bodyDiv w:val="1"/>
      <w:marLeft w:val="0"/>
      <w:marRight w:val="0"/>
      <w:marTop w:val="0"/>
      <w:marBottom w:val="0"/>
      <w:divBdr>
        <w:top w:val="none" w:sz="0" w:space="0" w:color="auto"/>
        <w:left w:val="none" w:sz="0" w:space="0" w:color="auto"/>
        <w:bottom w:val="none" w:sz="0" w:space="0" w:color="auto"/>
        <w:right w:val="none" w:sz="0" w:space="0" w:color="auto"/>
      </w:divBdr>
    </w:div>
    <w:div w:id="1934047659">
      <w:bodyDiv w:val="1"/>
      <w:marLeft w:val="0"/>
      <w:marRight w:val="0"/>
      <w:marTop w:val="0"/>
      <w:marBottom w:val="0"/>
      <w:divBdr>
        <w:top w:val="none" w:sz="0" w:space="0" w:color="auto"/>
        <w:left w:val="none" w:sz="0" w:space="0" w:color="auto"/>
        <w:bottom w:val="none" w:sz="0" w:space="0" w:color="auto"/>
        <w:right w:val="none" w:sz="0" w:space="0" w:color="auto"/>
      </w:divBdr>
      <w:divsChild>
        <w:div w:id="491219091">
          <w:marLeft w:val="0"/>
          <w:marRight w:val="0"/>
          <w:marTop w:val="0"/>
          <w:marBottom w:val="0"/>
          <w:divBdr>
            <w:top w:val="none" w:sz="0" w:space="0" w:color="auto"/>
            <w:left w:val="none" w:sz="0" w:space="0" w:color="auto"/>
            <w:bottom w:val="none" w:sz="0" w:space="0" w:color="auto"/>
            <w:right w:val="none" w:sz="0" w:space="0" w:color="auto"/>
          </w:divBdr>
        </w:div>
        <w:div w:id="963315541">
          <w:marLeft w:val="0"/>
          <w:marRight w:val="0"/>
          <w:marTop w:val="0"/>
          <w:marBottom w:val="0"/>
          <w:divBdr>
            <w:top w:val="none" w:sz="0" w:space="0" w:color="auto"/>
            <w:left w:val="none" w:sz="0" w:space="0" w:color="auto"/>
            <w:bottom w:val="none" w:sz="0" w:space="0" w:color="auto"/>
            <w:right w:val="none" w:sz="0" w:space="0" w:color="auto"/>
          </w:divBdr>
        </w:div>
        <w:div w:id="1146356942">
          <w:marLeft w:val="0"/>
          <w:marRight w:val="0"/>
          <w:marTop w:val="0"/>
          <w:marBottom w:val="0"/>
          <w:divBdr>
            <w:top w:val="none" w:sz="0" w:space="0" w:color="auto"/>
            <w:left w:val="none" w:sz="0" w:space="0" w:color="auto"/>
            <w:bottom w:val="none" w:sz="0" w:space="0" w:color="auto"/>
            <w:right w:val="none" w:sz="0" w:space="0" w:color="auto"/>
          </w:divBdr>
        </w:div>
        <w:div w:id="1299609877">
          <w:marLeft w:val="0"/>
          <w:marRight w:val="0"/>
          <w:marTop w:val="0"/>
          <w:marBottom w:val="0"/>
          <w:divBdr>
            <w:top w:val="none" w:sz="0" w:space="0" w:color="auto"/>
            <w:left w:val="none" w:sz="0" w:space="0" w:color="auto"/>
            <w:bottom w:val="none" w:sz="0" w:space="0" w:color="auto"/>
            <w:right w:val="none" w:sz="0" w:space="0" w:color="auto"/>
          </w:divBdr>
        </w:div>
        <w:div w:id="1488131701">
          <w:marLeft w:val="0"/>
          <w:marRight w:val="0"/>
          <w:marTop w:val="0"/>
          <w:marBottom w:val="0"/>
          <w:divBdr>
            <w:top w:val="none" w:sz="0" w:space="0" w:color="auto"/>
            <w:left w:val="none" w:sz="0" w:space="0" w:color="auto"/>
            <w:bottom w:val="none" w:sz="0" w:space="0" w:color="auto"/>
            <w:right w:val="none" w:sz="0" w:space="0" w:color="auto"/>
          </w:divBdr>
        </w:div>
      </w:divsChild>
    </w:div>
    <w:div w:id="2080857214">
      <w:bodyDiv w:val="1"/>
      <w:marLeft w:val="0"/>
      <w:marRight w:val="0"/>
      <w:marTop w:val="0"/>
      <w:marBottom w:val="0"/>
      <w:divBdr>
        <w:top w:val="none" w:sz="0" w:space="0" w:color="auto"/>
        <w:left w:val="none" w:sz="0" w:space="0" w:color="auto"/>
        <w:bottom w:val="none" w:sz="0" w:space="0" w:color="auto"/>
        <w:right w:val="none" w:sz="0" w:space="0" w:color="auto"/>
      </w:divBdr>
    </w:div>
    <w:div w:id="2104374182">
      <w:bodyDiv w:val="1"/>
      <w:marLeft w:val="0"/>
      <w:marRight w:val="0"/>
      <w:marTop w:val="0"/>
      <w:marBottom w:val="0"/>
      <w:divBdr>
        <w:top w:val="none" w:sz="0" w:space="0" w:color="auto"/>
        <w:left w:val="none" w:sz="0" w:space="0" w:color="auto"/>
        <w:bottom w:val="none" w:sz="0" w:space="0" w:color="auto"/>
        <w:right w:val="none" w:sz="0" w:space="0" w:color="auto"/>
      </w:divBdr>
      <w:divsChild>
        <w:div w:id="241724856">
          <w:marLeft w:val="0"/>
          <w:marRight w:val="0"/>
          <w:marTop w:val="0"/>
          <w:marBottom w:val="0"/>
          <w:divBdr>
            <w:top w:val="none" w:sz="0" w:space="0" w:color="auto"/>
            <w:left w:val="none" w:sz="0" w:space="0" w:color="auto"/>
            <w:bottom w:val="none" w:sz="0" w:space="0" w:color="auto"/>
            <w:right w:val="none" w:sz="0" w:space="0" w:color="auto"/>
          </w:divBdr>
        </w:div>
        <w:div w:id="1136996354">
          <w:marLeft w:val="0"/>
          <w:marRight w:val="0"/>
          <w:marTop w:val="0"/>
          <w:marBottom w:val="0"/>
          <w:divBdr>
            <w:top w:val="none" w:sz="0" w:space="0" w:color="auto"/>
            <w:left w:val="none" w:sz="0" w:space="0" w:color="auto"/>
            <w:bottom w:val="none" w:sz="0" w:space="0" w:color="auto"/>
            <w:right w:val="none" w:sz="0" w:space="0" w:color="auto"/>
          </w:divBdr>
        </w:div>
        <w:div w:id="1149328869">
          <w:marLeft w:val="0"/>
          <w:marRight w:val="0"/>
          <w:marTop w:val="0"/>
          <w:marBottom w:val="0"/>
          <w:divBdr>
            <w:top w:val="none" w:sz="0" w:space="0" w:color="auto"/>
            <w:left w:val="none" w:sz="0" w:space="0" w:color="auto"/>
            <w:bottom w:val="none" w:sz="0" w:space="0" w:color="auto"/>
            <w:right w:val="none" w:sz="0" w:space="0" w:color="auto"/>
          </w:divBdr>
        </w:div>
        <w:div w:id="1162310148">
          <w:marLeft w:val="0"/>
          <w:marRight w:val="0"/>
          <w:marTop w:val="0"/>
          <w:marBottom w:val="0"/>
          <w:divBdr>
            <w:top w:val="none" w:sz="0" w:space="0" w:color="auto"/>
            <w:left w:val="none" w:sz="0" w:space="0" w:color="auto"/>
            <w:bottom w:val="none" w:sz="0" w:space="0" w:color="auto"/>
            <w:right w:val="none" w:sz="0" w:space="0" w:color="auto"/>
          </w:divBdr>
          <w:divsChild>
            <w:div w:id="1697123504">
              <w:marLeft w:val="0"/>
              <w:marRight w:val="0"/>
              <w:marTop w:val="0"/>
              <w:marBottom w:val="0"/>
              <w:divBdr>
                <w:top w:val="none" w:sz="0" w:space="0" w:color="auto"/>
                <w:left w:val="none" w:sz="0" w:space="0" w:color="auto"/>
                <w:bottom w:val="none" w:sz="0" w:space="0" w:color="auto"/>
                <w:right w:val="none" w:sz="0" w:space="0" w:color="auto"/>
              </w:divBdr>
            </w:div>
          </w:divsChild>
        </w:div>
        <w:div w:id="1288126270">
          <w:marLeft w:val="0"/>
          <w:marRight w:val="0"/>
          <w:marTop w:val="0"/>
          <w:marBottom w:val="0"/>
          <w:divBdr>
            <w:top w:val="none" w:sz="0" w:space="0" w:color="auto"/>
            <w:left w:val="none" w:sz="0" w:space="0" w:color="auto"/>
            <w:bottom w:val="none" w:sz="0" w:space="0" w:color="auto"/>
            <w:right w:val="none" w:sz="0" w:space="0" w:color="auto"/>
          </w:divBdr>
          <w:divsChild>
            <w:div w:id="1345403240">
              <w:marLeft w:val="0"/>
              <w:marRight w:val="0"/>
              <w:marTop w:val="0"/>
              <w:marBottom w:val="0"/>
              <w:divBdr>
                <w:top w:val="none" w:sz="0" w:space="0" w:color="auto"/>
                <w:left w:val="none" w:sz="0" w:space="0" w:color="auto"/>
                <w:bottom w:val="none" w:sz="0" w:space="0" w:color="auto"/>
                <w:right w:val="none" w:sz="0" w:space="0" w:color="auto"/>
              </w:divBdr>
            </w:div>
            <w:div w:id="1601454870">
              <w:marLeft w:val="0"/>
              <w:marRight w:val="0"/>
              <w:marTop w:val="0"/>
              <w:marBottom w:val="0"/>
              <w:divBdr>
                <w:top w:val="none" w:sz="0" w:space="0" w:color="auto"/>
                <w:left w:val="none" w:sz="0" w:space="0" w:color="auto"/>
                <w:bottom w:val="none" w:sz="0" w:space="0" w:color="auto"/>
                <w:right w:val="none" w:sz="0" w:space="0" w:color="auto"/>
              </w:divBdr>
            </w:div>
            <w:div w:id="1952392916">
              <w:marLeft w:val="0"/>
              <w:marRight w:val="0"/>
              <w:marTop w:val="0"/>
              <w:marBottom w:val="0"/>
              <w:divBdr>
                <w:top w:val="none" w:sz="0" w:space="0" w:color="auto"/>
                <w:left w:val="none" w:sz="0" w:space="0" w:color="auto"/>
                <w:bottom w:val="none" w:sz="0" w:space="0" w:color="auto"/>
                <w:right w:val="none" w:sz="0" w:space="0" w:color="auto"/>
              </w:divBdr>
            </w:div>
          </w:divsChild>
        </w:div>
        <w:div w:id="1295450364">
          <w:marLeft w:val="0"/>
          <w:marRight w:val="0"/>
          <w:marTop w:val="0"/>
          <w:marBottom w:val="0"/>
          <w:divBdr>
            <w:top w:val="none" w:sz="0" w:space="0" w:color="auto"/>
            <w:left w:val="none" w:sz="0" w:space="0" w:color="auto"/>
            <w:bottom w:val="none" w:sz="0" w:space="0" w:color="auto"/>
            <w:right w:val="none" w:sz="0" w:space="0" w:color="auto"/>
          </w:divBdr>
          <w:divsChild>
            <w:div w:id="1969503969">
              <w:marLeft w:val="0"/>
              <w:marRight w:val="0"/>
              <w:marTop w:val="0"/>
              <w:marBottom w:val="0"/>
              <w:divBdr>
                <w:top w:val="none" w:sz="0" w:space="0" w:color="auto"/>
                <w:left w:val="none" w:sz="0" w:space="0" w:color="auto"/>
                <w:bottom w:val="none" w:sz="0" w:space="0" w:color="auto"/>
                <w:right w:val="none" w:sz="0" w:space="0" w:color="auto"/>
              </w:divBdr>
            </w:div>
          </w:divsChild>
        </w:div>
        <w:div w:id="1375498924">
          <w:marLeft w:val="0"/>
          <w:marRight w:val="0"/>
          <w:marTop w:val="0"/>
          <w:marBottom w:val="0"/>
          <w:divBdr>
            <w:top w:val="none" w:sz="0" w:space="0" w:color="auto"/>
            <w:left w:val="none" w:sz="0" w:space="0" w:color="auto"/>
            <w:bottom w:val="none" w:sz="0" w:space="0" w:color="auto"/>
            <w:right w:val="none" w:sz="0" w:space="0" w:color="auto"/>
          </w:divBdr>
          <w:divsChild>
            <w:div w:id="941689039">
              <w:marLeft w:val="0"/>
              <w:marRight w:val="0"/>
              <w:marTop w:val="0"/>
              <w:marBottom w:val="0"/>
              <w:divBdr>
                <w:top w:val="none" w:sz="0" w:space="0" w:color="auto"/>
                <w:left w:val="none" w:sz="0" w:space="0" w:color="auto"/>
                <w:bottom w:val="none" w:sz="0" w:space="0" w:color="auto"/>
                <w:right w:val="none" w:sz="0" w:space="0" w:color="auto"/>
              </w:divBdr>
            </w:div>
            <w:div w:id="1441683931">
              <w:marLeft w:val="0"/>
              <w:marRight w:val="0"/>
              <w:marTop w:val="0"/>
              <w:marBottom w:val="0"/>
              <w:divBdr>
                <w:top w:val="none" w:sz="0" w:space="0" w:color="auto"/>
                <w:left w:val="none" w:sz="0" w:space="0" w:color="auto"/>
                <w:bottom w:val="none" w:sz="0" w:space="0" w:color="auto"/>
                <w:right w:val="none" w:sz="0" w:space="0" w:color="auto"/>
              </w:divBdr>
            </w:div>
          </w:divsChild>
        </w:div>
        <w:div w:id="1564020121">
          <w:marLeft w:val="0"/>
          <w:marRight w:val="0"/>
          <w:marTop w:val="0"/>
          <w:marBottom w:val="0"/>
          <w:divBdr>
            <w:top w:val="none" w:sz="0" w:space="0" w:color="auto"/>
            <w:left w:val="none" w:sz="0" w:space="0" w:color="auto"/>
            <w:bottom w:val="none" w:sz="0" w:space="0" w:color="auto"/>
            <w:right w:val="none" w:sz="0" w:space="0" w:color="auto"/>
          </w:divBdr>
          <w:divsChild>
            <w:div w:id="886456941">
              <w:marLeft w:val="0"/>
              <w:marRight w:val="0"/>
              <w:marTop w:val="0"/>
              <w:marBottom w:val="0"/>
              <w:divBdr>
                <w:top w:val="none" w:sz="0" w:space="0" w:color="auto"/>
                <w:left w:val="none" w:sz="0" w:space="0" w:color="auto"/>
                <w:bottom w:val="none" w:sz="0" w:space="0" w:color="auto"/>
                <w:right w:val="none" w:sz="0" w:space="0" w:color="auto"/>
              </w:divBdr>
            </w:div>
            <w:div w:id="1918392155">
              <w:marLeft w:val="0"/>
              <w:marRight w:val="0"/>
              <w:marTop w:val="0"/>
              <w:marBottom w:val="0"/>
              <w:divBdr>
                <w:top w:val="none" w:sz="0" w:space="0" w:color="auto"/>
                <w:left w:val="none" w:sz="0" w:space="0" w:color="auto"/>
                <w:bottom w:val="none" w:sz="0" w:space="0" w:color="auto"/>
                <w:right w:val="none" w:sz="0" w:space="0" w:color="auto"/>
              </w:divBdr>
            </w:div>
          </w:divsChild>
        </w:div>
        <w:div w:id="1724525050">
          <w:marLeft w:val="0"/>
          <w:marRight w:val="0"/>
          <w:marTop w:val="0"/>
          <w:marBottom w:val="0"/>
          <w:divBdr>
            <w:top w:val="none" w:sz="0" w:space="0" w:color="auto"/>
            <w:left w:val="none" w:sz="0" w:space="0" w:color="auto"/>
            <w:bottom w:val="none" w:sz="0" w:space="0" w:color="auto"/>
            <w:right w:val="none" w:sz="0" w:space="0" w:color="auto"/>
          </w:divBdr>
          <w:divsChild>
            <w:div w:id="306250601">
              <w:marLeft w:val="0"/>
              <w:marRight w:val="0"/>
              <w:marTop w:val="0"/>
              <w:marBottom w:val="0"/>
              <w:divBdr>
                <w:top w:val="none" w:sz="0" w:space="0" w:color="auto"/>
                <w:left w:val="none" w:sz="0" w:space="0" w:color="auto"/>
                <w:bottom w:val="none" w:sz="0" w:space="0" w:color="auto"/>
                <w:right w:val="none" w:sz="0" w:space="0" w:color="auto"/>
              </w:divBdr>
            </w:div>
            <w:div w:id="1289976019">
              <w:marLeft w:val="0"/>
              <w:marRight w:val="0"/>
              <w:marTop w:val="0"/>
              <w:marBottom w:val="0"/>
              <w:divBdr>
                <w:top w:val="none" w:sz="0" w:space="0" w:color="auto"/>
                <w:left w:val="none" w:sz="0" w:space="0" w:color="auto"/>
                <w:bottom w:val="none" w:sz="0" w:space="0" w:color="auto"/>
                <w:right w:val="none" w:sz="0" w:space="0" w:color="auto"/>
              </w:divBdr>
            </w:div>
            <w:div w:id="1666516202">
              <w:marLeft w:val="0"/>
              <w:marRight w:val="0"/>
              <w:marTop w:val="0"/>
              <w:marBottom w:val="0"/>
              <w:divBdr>
                <w:top w:val="none" w:sz="0" w:space="0" w:color="auto"/>
                <w:left w:val="none" w:sz="0" w:space="0" w:color="auto"/>
                <w:bottom w:val="none" w:sz="0" w:space="0" w:color="auto"/>
                <w:right w:val="none" w:sz="0" w:space="0" w:color="auto"/>
              </w:divBdr>
            </w:div>
            <w:div w:id="1721829833">
              <w:marLeft w:val="0"/>
              <w:marRight w:val="0"/>
              <w:marTop w:val="0"/>
              <w:marBottom w:val="0"/>
              <w:divBdr>
                <w:top w:val="none" w:sz="0" w:space="0" w:color="auto"/>
                <w:left w:val="none" w:sz="0" w:space="0" w:color="auto"/>
                <w:bottom w:val="none" w:sz="0" w:space="0" w:color="auto"/>
                <w:right w:val="none" w:sz="0" w:space="0" w:color="auto"/>
              </w:divBdr>
            </w:div>
            <w:div w:id="19330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ashp.org/-/media/assets/professional-development/residencies/docs/PGY1-Harmonized-CAGO-ASHP-BOD-Approved-April2024-Guidance-Update-Aug-202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ashp.org/-/media/assets/professional-development/residencies/docs/duty-hour-requirements.ashx"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ccreditation.ashp.org/directo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hp.org/-/media/assets/professional-development/residencies/docs/duty-hour-requirements.ashx"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49d9d78-ebc2-416c-b1d2-70094aa60d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D925C0D531448909C0BC45B1D4EA5" ma:contentTypeVersion="6" ma:contentTypeDescription="Create a new document." ma:contentTypeScope="" ma:versionID="19ece3b31fa4113576c6a3dc30ff4367">
  <xsd:schema xmlns:xsd="http://www.w3.org/2001/XMLSchema" xmlns:xs="http://www.w3.org/2001/XMLSchema" xmlns:p="http://schemas.microsoft.com/office/2006/metadata/properties" xmlns:ns2="6aaa9d55-9b81-4185-9c06-80662ceddc1c" xmlns:ns3="049d9d78-ebc2-416c-b1d2-70094aa60d37" targetNamespace="http://schemas.microsoft.com/office/2006/metadata/properties" ma:root="true" ma:fieldsID="fd6be4138d13eb0741ea92bbf7e53936" ns2:_="" ns3:_="">
    <xsd:import namespace="6aaa9d55-9b81-4185-9c06-80662ceddc1c"/>
    <xsd:import namespace="049d9d78-ebc2-416c-b1d2-70094aa60d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a9d55-9b81-4185-9c06-80662ced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d9d78-ebc2-416c-b1d2-70094aa60d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610F-08A6-4824-8874-BE462FC81BAE}">
  <ds:schemaRefs>
    <ds:schemaRef ds:uri="http://schemas.microsoft.com/sharepoint/v3/contenttype/forms"/>
  </ds:schemaRefs>
</ds:datastoreItem>
</file>

<file path=customXml/itemProps2.xml><?xml version="1.0" encoding="utf-8"?>
<ds:datastoreItem xmlns:ds="http://schemas.openxmlformats.org/officeDocument/2006/customXml" ds:itemID="{58A2E661-5E1F-42D3-A59C-B30ACD58D526}">
  <ds:schemaRefs>
    <ds:schemaRef ds:uri="http://purl.org/dc/terms/"/>
    <ds:schemaRef ds:uri="http://purl.org/dc/dcmitype/"/>
    <ds:schemaRef ds:uri="6aaa9d55-9b81-4185-9c06-80662ceddc1c"/>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49d9d78-ebc2-416c-b1d2-70094aa60d37"/>
    <ds:schemaRef ds:uri="http://schemas.microsoft.com/office/2006/metadata/properties"/>
  </ds:schemaRefs>
</ds:datastoreItem>
</file>

<file path=customXml/itemProps3.xml><?xml version="1.0" encoding="utf-8"?>
<ds:datastoreItem xmlns:ds="http://schemas.openxmlformats.org/officeDocument/2006/customXml" ds:itemID="{9FFE8707-A7BC-4A48-A651-AA4F27F7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a9d55-9b81-4185-9c06-80662ceddc1c"/>
    <ds:schemaRef ds:uri="049d9d78-ebc2-416c-b1d2-70094aa60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AE72A-8D51-4459-A366-DECDE487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24</Pages>
  <Words>8561</Words>
  <Characters>52184</Characters>
  <Application>Microsoft Office Word</Application>
  <DocSecurity>0</DocSecurity>
  <Lines>1023</Lines>
  <Paragraphs>542</Paragraphs>
  <ScaleCrop>false</ScaleCrop>
  <Company/>
  <LinksUpToDate>false</LinksUpToDate>
  <CharactersWithSpaces>60203</CharactersWithSpaces>
  <SharedDoc>false</SharedDoc>
  <HLinks>
    <vt:vector size="186" baseType="variant">
      <vt:variant>
        <vt:i4>8192110</vt:i4>
      </vt:variant>
      <vt:variant>
        <vt:i4>174</vt:i4>
      </vt:variant>
      <vt:variant>
        <vt:i4>0</vt:i4>
      </vt:variant>
      <vt:variant>
        <vt:i4>5</vt:i4>
      </vt:variant>
      <vt:variant>
        <vt:lpwstr>https://www.ashp.org/-/media/assets/professional-development/residencies/docs/PGY1-Harmonized-CAGO-ASHP-BOD-Approved-April2024-Guidance-Update-Aug-2024.pdf</vt:lpwstr>
      </vt:variant>
      <vt:variant>
        <vt:lpwstr/>
      </vt:variant>
      <vt:variant>
        <vt:i4>4325381</vt:i4>
      </vt:variant>
      <vt:variant>
        <vt:i4>171</vt:i4>
      </vt:variant>
      <vt:variant>
        <vt:i4>0</vt:i4>
      </vt:variant>
      <vt:variant>
        <vt:i4>5</vt:i4>
      </vt:variant>
      <vt:variant>
        <vt:lpwstr>https://www.ashp.org/-/media/assets/professional-development/residencies/docs/duty-hour-requirements.ashx</vt:lpwstr>
      </vt:variant>
      <vt:variant>
        <vt:lpwstr/>
      </vt:variant>
      <vt:variant>
        <vt:i4>983128</vt:i4>
      </vt:variant>
      <vt:variant>
        <vt:i4>168</vt:i4>
      </vt:variant>
      <vt:variant>
        <vt:i4>0</vt:i4>
      </vt:variant>
      <vt:variant>
        <vt:i4>5</vt:i4>
      </vt:variant>
      <vt:variant>
        <vt:lpwstr>https://accreditation.ashp.org/directory/</vt:lpwstr>
      </vt:variant>
      <vt:variant>
        <vt:lpwstr>/program/residency/programInfo/95800</vt:lpwstr>
      </vt:variant>
      <vt:variant>
        <vt:i4>4325381</vt:i4>
      </vt:variant>
      <vt:variant>
        <vt:i4>165</vt:i4>
      </vt:variant>
      <vt:variant>
        <vt:i4>0</vt:i4>
      </vt:variant>
      <vt:variant>
        <vt:i4>5</vt:i4>
      </vt:variant>
      <vt:variant>
        <vt:lpwstr>https://www.ashp.org/-/media/assets/professional-development/residencies/docs/duty-hour-requirements.ashx</vt:lpwstr>
      </vt:variant>
      <vt:variant>
        <vt:lpwstr/>
      </vt:variant>
      <vt:variant>
        <vt:i4>1376315</vt:i4>
      </vt:variant>
      <vt:variant>
        <vt:i4>158</vt:i4>
      </vt:variant>
      <vt:variant>
        <vt:i4>0</vt:i4>
      </vt:variant>
      <vt:variant>
        <vt:i4>5</vt:i4>
      </vt:variant>
      <vt:variant>
        <vt:lpwstr/>
      </vt:variant>
      <vt:variant>
        <vt:lpwstr>_Toc211780040</vt:lpwstr>
      </vt:variant>
      <vt:variant>
        <vt:i4>1179707</vt:i4>
      </vt:variant>
      <vt:variant>
        <vt:i4>152</vt:i4>
      </vt:variant>
      <vt:variant>
        <vt:i4>0</vt:i4>
      </vt:variant>
      <vt:variant>
        <vt:i4>5</vt:i4>
      </vt:variant>
      <vt:variant>
        <vt:lpwstr/>
      </vt:variant>
      <vt:variant>
        <vt:lpwstr>_Toc211780039</vt:lpwstr>
      </vt:variant>
      <vt:variant>
        <vt:i4>1179707</vt:i4>
      </vt:variant>
      <vt:variant>
        <vt:i4>146</vt:i4>
      </vt:variant>
      <vt:variant>
        <vt:i4>0</vt:i4>
      </vt:variant>
      <vt:variant>
        <vt:i4>5</vt:i4>
      </vt:variant>
      <vt:variant>
        <vt:lpwstr/>
      </vt:variant>
      <vt:variant>
        <vt:lpwstr>_Toc211780038</vt:lpwstr>
      </vt:variant>
      <vt:variant>
        <vt:i4>1179707</vt:i4>
      </vt:variant>
      <vt:variant>
        <vt:i4>140</vt:i4>
      </vt:variant>
      <vt:variant>
        <vt:i4>0</vt:i4>
      </vt:variant>
      <vt:variant>
        <vt:i4>5</vt:i4>
      </vt:variant>
      <vt:variant>
        <vt:lpwstr/>
      </vt:variant>
      <vt:variant>
        <vt:lpwstr>_Toc211780037</vt:lpwstr>
      </vt:variant>
      <vt:variant>
        <vt:i4>1179707</vt:i4>
      </vt:variant>
      <vt:variant>
        <vt:i4>134</vt:i4>
      </vt:variant>
      <vt:variant>
        <vt:i4>0</vt:i4>
      </vt:variant>
      <vt:variant>
        <vt:i4>5</vt:i4>
      </vt:variant>
      <vt:variant>
        <vt:lpwstr/>
      </vt:variant>
      <vt:variant>
        <vt:lpwstr>_Toc211780036</vt:lpwstr>
      </vt:variant>
      <vt:variant>
        <vt:i4>1179707</vt:i4>
      </vt:variant>
      <vt:variant>
        <vt:i4>128</vt:i4>
      </vt:variant>
      <vt:variant>
        <vt:i4>0</vt:i4>
      </vt:variant>
      <vt:variant>
        <vt:i4>5</vt:i4>
      </vt:variant>
      <vt:variant>
        <vt:lpwstr/>
      </vt:variant>
      <vt:variant>
        <vt:lpwstr>_Toc211780035</vt:lpwstr>
      </vt:variant>
      <vt:variant>
        <vt:i4>1179707</vt:i4>
      </vt:variant>
      <vt:variant>
        <vt:i4>122</vt:i4>
      </vt:variant>
      <vt:variant>
        <vt:i4>0</vt:i4>
      </vt:variant>
      <vt:variant>
        <vt:i4>5</vt:i4>
      </vt:variant>
      <vt:variant>
        <vt:lpwstr/>
      </vt:variant>
      <vt:variant>
        <vt:lpwstr>_Toc211780034</vt:lpwstr>
      </vt:variant>
      <vt:variant>
        <vt:i4>1179707</vt:i4>
      </vt:variant>
      <vt:variant>
        <vt:i4>116</vt:i4>
      </vt:variant>
      <vt:variant>
        <vt:i4>0</vt:i4>
      </vt:variant>
      <vt:variant>
        <vt:i4>5</vt:i4>
      </vt:variant>
      <vt:variant>
        <vt:lpwstr/>
      </vt:variant>
      <vt:variant>
        <vt:lpwstr>_Toc211780033</vt:lpwstr>
      </vt:variant>
      <vt:variant>
        <vt:i4>1179707</vt:i4>
      </vt:variant>
      <vt:variant>
        <vt:i4>110</vt:i4>
      </vt:variant>
      <vt:variant>
        <vt:i4>0</vt:i4>
      </vt:variant>
      <vt:variant>
        <vt:i4>5</vt:i4>
      </vt:variant>
      <vt:variant>
        <vt:lpwstr/>
      </vt:variant>
      <vt:variant>
        <vt:lpwstr>_Toc211780032</vt:lpwstr>
      </vt:variant>
      <vt:variant>
        <vt:i4>1179707</vt:i4>
      </vt:variant>
      <vt:variant>
        <vt:i4>104</vt:i4>
      </vt:variant>
      <vt:variant>
        <vt:i4>0</vt:i4>
      </vt:variant>
      <vt:variant>
        <vt:i4>5</vt:i4>
      </vt:variant>
      <vt:variant>
        <vt:lpwstr/>
      </vt:variant>
      <vt:variant>
        <vt:lpwstr>_Toc211780031</vt:lpwstr>
      </vt:variant>
      <vt:variant>
        <vt:i4>1179707</vt:i4>
      </vt:variant>
      <vt:variant>
        <vt:i4>98</vt:i4>
      </vt:variant>
      <vt:variant>
        <vt:i4>0</vt:i4>
      </vt:variant>
      <vt:variant>
        <vt:i4>5</vt:i4>
      </vt:variant>
      <vt:variant>
        <vt:lpwstr/>
      </vt:variant>
      <vt:variant>
        <vt:lpwstr>_Toc211780030</vt:lpwstr>
      </vt:variant>
      <vt:variant>
        <vt:i4>1245243</vt:i4>
      </vt:variant>
      <vt:variant>
        <vt:i4>92</vt:i4>
      </vt:variant>
      <vt:variant>
        <vt:i4>0</vt:i4>
      </vt:variant>
      <vt:variant>
        <vt:i4>5</vt:i4>
      </vt:variant>
      <vt:variant>
        <vt:lpwstr/>
      </vt:variant>
      <vt:variant>
        <vt:lpwstr>_Toc211780029</vt:lpwstr>
      </vt:variant>
      <vt:variant>
        <vt:i4>1245243</vt:i4>
      </vt:variant>
      <vt:variant>
        <vt:i4>86</vt:i4>
      </vt:variant>
      <vt:variant>
        <vt:i4>0</vt:i4>
      </vt:variant>
      <vt:variant>
        <vt:i4>5</vt:i4>
      </vt:variant>
      <vt:variant>
        <vt:lpwstr/>
      </vt:variant>
      <vt:variant>
        <vt:lpwstr>_Toc211780028</vt:lpwstr>
      </vt:variant>
      <vt:variant>
        <vt:i4>1245243</vt:i4>
      </vt:variant>
      <vt:variant>
        <vt:i4>80</vt:i4>
      </vt:variant>
      <vt:variant>
        <vt:i4>0</vt:i4>
      </vt:variant>
      <vt:variant>
        <vt:i4>5</vt:i4>
      </vt:variant>
      <vt:variant>
        <vt:lpwstr/>
      </vt:variant>
      <vt:variant>
        <vt:lpwstr>_Toc211780027</vt:lpwstr>
      </vt:variant>
      <vt:variant>
        <vt:i4>1245243</vt:i4>
      </vt:variant>
      <vt:variant>
        <vt:i4>74</vt:i4>
      </vt:variant>
      <vt:variant>
        <vt:i4>0</vt:i4>
      </vt:variant>
      <vt:variant>
        <vt:i4>5</vt:i4>
      </vt:variant>
      <vt:variant>
        <vt:lpwstr/>
      </vt:variant>
      <vt:variant>
        <vt:lpwstr>_Toc211780026</vt:lpwstr>
      </vt:variant>
      <vt:variant>
        <vt:i4>1245243</vt:i4>
      </vt:variant>
      <vt:variant>
        <vt:i4>68</vt:i4>
      </vt:variant>
      <vt:variant>
        <vt:i4>0</vt:i4>
      </vt:variant>
      <vt:variant>
        <vt:i4>5</vt:i4>
      </vt:variant>
      <vt:variant>
        <vt:lpwstr/>
      </vt:variant>
      <vt:variant>
        <vt:lpwstr>_Toc211780025</vt:lpwstr>
      </vt:variant>
      <vt:variant>
        <vt:i4>1245243</vt:i4>
      </vt:variant>
      <vt:variant>
        <vt:i4>62</vt:i4>
      </vt:variant>
      <vt:variant>
        <vt:i4>0</vt:i4>
      </vt:variant>
      <vt:variant>
        <vt:i4>5</vt:i4>
      </vt:variant>
      <vt:variant>
        <vt:lpwstr/>
      </vt:variant>
      <vt:variant>
        <vt:lpwstr>_Toc211780024</vt:lpwstr>
      </vt:variant>
      <vt:variant>
        <vt:i4>1245243</vt:i4>
      </vt:variant>
      <vt:variant>
        <vt:i4>56</vt:i4>
      </vt:variant>
      <vt:variant>
        <vt:i4>0</vt:i4>
      </vt:variant>
      <vt:variant>
        <vt:i4>5</vt:i4>
      </vt:variant>
      <vt:variant>
        <vt:lpwstr/>
      </vt:variant>
      <vt:variant>
        <vt:lpwstr>_Toc211780023</vt:lpwstr>
      </vt:variant>
      <vt:variant>
        <vt:i4>1245243</vt:i4>
      </vt:variant>
      <vt:variant>
        <vt:i4>50</vt:i4>
      </vt:variant>
      <vt:variant>
        <vt:i4>0</vt:i4>
      </vt:variant>
      <vt:variant>
        <vt:i4>5</vt:i4>
      </vt:variant>
      <vt:variant>
        <vt:lpwstr/>
      </vt:variant>
      <vt:variant>
        <vt:lpwstr>_Toc211780022</vt:lpwstr>
      </vt:variant>
      <vt:variant>
        <vt:i4>1245243</vt:i4>
      </vt:variant>
      <vt:variant>
        <vt:i4>44</vt:i4>
      </vt:variant>
      <vt:variant>
        <vt:i4>0</vt:i4>
      </vt:variant>
      <vt:variant>
        <vt:i4>5</vt:i4>
      </vt:variant>
      <vt:variant>
        <vt:lpwstr/>
      </vt:variant>
      <vt:variant>
        <vt:lpwstr>_Toc211780021</vt:lpwstr>
      </vt:variant>
      <vt:variant>
        <vt:i4>1245243</vt:i4>
      </vt:variant>
      <vt:variant>
        <vt:i4>38</vt:i4>
      </vt:variant>
      <vt:variant>
        <vt:i4>0</vt:i4>
      </vt:variant>
      <vt:variant>
        <vt:i4>5</vt:i4>
      </vt:variant>
      <vt:variant>
        <vt:lpwstr/>
      </vt:variant>
      <vt:variant>
        <vt:lpwstr>_Toc211780020</vt:lpwstr>
      </vt:variant>
      <vt:variant>
        <vt:i4>1048635</vt:i4>
      </vt:variant>
      <vt:variant>
        <vt:i4>32</vt:i4>
      </vt:variant>
      <vt:variant>
        <vt:i4>0</vt:i4>
      </vt:variant>
      <vt:variant>
        <vt:i4>5</vt:i4>
      </vt:variant>
      <vt:variant>
        <vt:lpwstr/>
      </vt:variant>
      <vt:variant>
        <vt:lpwstr>_Toc211780019</vt:lpwstr>
      </vt:variant>
      <vt:variant>
        <vt:i4>1048635</vt:i4>
      </vt:variant>
      <vt:variant>
        <vt:i4>26</vt:i4>
      </vt:variant>
      <vt:variant>
        <vt:i4>0</vt:i4>
      </vt:variant>
      <vt:variant>
        <vt:i4>5</vt:i4>
      </vt:variant>
      <vt:variant>
        <vt:lpwstr/>
      </vt:variant>
      <vt:variant>
        <vt:lpwstr>_Toc211780018</vt:lpwstr>
      </vt:variant>
      <vt:variant>
        <vt:i4>1048635</vt:i4>
      </vt:variant>
      <vt:variant>
        <vt:i4>20</vt:i4>
      </vt:variant>
      <vt:variant>
        <vt:i4>0</vt:i4>
      </vt:variant>
      <vt:variant>
        <vt:i4>5</vt:i4>
      </vt:variant>
      <vt:variant>
        <vt:lpwstr/>
      </vt:variant>
      <vt:variant>
        <vt:lpwstr>_Toc211780017</vt:lpwstr>
      </vt:variant>
      <vt:variant>
        <vt:i4>1048635</vt:i4>
      </vt:variant>
      <vt:variant>
        <vt:i4>14</vt:i4>
      </vt:variant>
      <vt:variant>
        <vt:i4>0</vt:i4>
      </vt:variant>
      <vt:variant>
        <vt:i4>5</vt:i4>
      </vt:variant>
      <vt:variant>
        <vt:lpwstr/>
      </vt:variant>
      <vt:variant>
        <vt:lpwstr>_Toc211780016</vt:lpwstr>
      </vt:variant>
      <vt:variant>
        <vt:i4>1048635</vt:i4>
      </vt:variant>
      <vt:variant>
        <vt:i4>8</vt:i4>
      </vt:variant>
      <vt:variant>
        <vt:i4>0</vt:i4>
      </vt:variant>
      <vt:variant>
        <vt:i4>5</vt:i4>
      </vt:variant>
      <vt:variant>
        <vt:lpwstr/>
      </vt:variant>
      <vt:variant>
        <vt:lpwstr>_Toc211780015</vt:lpwstr>
      </vt:variant>
      <vt:variant>
        <vt:i4>1048635</vt:i4>
      </vt:variant>
      <vt:variant>
        <vt:i4>2</vt:i4>
      </vt:variant>
      <vt:variant>
        <vt:i4>0</vt:i4>
      </vt:variant>
      <vt:variant>
        <vt:i4>5</vt:i4>
      </vt:variant>
      <vt:variant>
        <vt:lpwstr/>
      </vt:variant>
      <vt:variant>
        <vt:lpwstr>_Toc211780014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Davis</dc:creator>
  <cp:keywords/>
  <dc:description/>
  <cp:lastModifiedBy>Steven Larson</cp:lastModifiedBy>
  <cp:revision>684</cp:revision>
  <cp:lastPrinted>2026-03-17T22:00:00Z</cp:lastPrinted>
  <dcterms:created xsi:type="dcterms:W3CDTF">2025-10-07T17:38:00Z</dcterms:created>
  <dcterms:modified xsi:type="dcterms:W3CDTF">2026-04-14T20:20:00Z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0x01010082ED925C0D531448909C0BC45B1D4EA5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25200</vt:r8>
  </property>
</Properties>
</file>