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B180" w14:textId="7AB588B7" w:rsidR="00AA40EB" w:rsidRDefault="00AA40EB" w:rsidP="00703BBE">
      <w:pPr>
        <w:keepNext/>
        <w:spacing w:before="240" w:after="60" w:line="240" w:lineRule="auto"/>
        <w:outlineLvl w:val="1"/>
        <w:rPr>
          <w:rFonts w:ascii="Times New Roman" w:eastAsia="Times New Roman" w:hAnsi="Times New Roman" w:cs="Times New Roman"/>
          <w:b/>
          <w:sz w:val="32"/>
          <w:szCs w:val="32"/>
          <w:lang w:val="x-none" w:eastAsia="x-none"/>
        </w:rPr>
      </w:pPr>
      <w:bookmarkStart w:id="0" w:name="_Toc443049845"/>
      <w:bookmarkStart w:id="1" w:name="_Toc443293315"/>
      <w:bookmarkStart w:id="2" w:name="_Toc443306788"/>
      <w:r w:rsidRPr="00AA40EB">
        <w:rPr>
          <w:rFonts w:ascii="Times New Roman" w:eastAsia="Times New Roman" w:hAnsi="Times New Roman" w:cs="Times New Roman"/>
          <w:b/>
          <w:sz w:val="32"/>
          <w:szCs w:val="32"/>
          <w:lang w:val="x-none" w:eastAsia="x-none"/>
        </w:rPr>
        <w:t>Admissions Policy</w:t>
      </w:r>
      <w:bookmarkEnd w:id="0"/>
      <w:bookmarkEnd w:id="1"/>
      <w:bookmarkEnd w:id="2"/>
    </w:p>
    <w:p w14:paraId="214ACAB8" w14:textId="2443C40E" w:rsidR="00E342B5" w:rsidRPr="00AA40EB" w:rsidRDefault="00E342B5" w:rsidP="00E342B5">
      <w:pPr>
        <w:keepNext/>
        <w:spacing w:before="240" w:after="60" w:line="240" w:lineRule="auto"/>
        <w:jc w:val="center"/>
        <w:outlineLvl w:val="1"/>
        <w:rPr>
          <w:rFonts w:ascii="Times New Roman" w:eastAsia="Times New Roman" w:hAnsi="Times New Roman" w:cs="Times New Roman"/>
          <w:b/>
          <w:sz w:val="28"/>
          <w:szCs w:val="28"/>
          <w:lang w:eastAsia="x-none"/>
        </w:rPr>
      </w:pPr>
      <w:r w:rsidRPr="00E342B5">
        <w:rPr>
          <w:rFonts w:ascii="Times New Roman" w:eastAsia="Times New Roman" w:hAnsi="Times New Roman" w:cs="Times New Roman"/>
          <w:b/>
          <w:sz w:val="28"/>
          <w:szCs w:val="28"/>
          <w:lang w:eastAsia="x-none"/>
        </w:rPr>
        <w:t>ACPE Standards 4, 7</w:t>
      </w:r>
    </w:p>
    <w:p w14:paraId="0FFAC6A0" w14:textId="77777777" w:rsidR="00AA40EB" w:rsidRPr="00AA40EB" w:rsidRDefault="00AA40EB" w:rsidP="00AA40EB">
      <w:pPr>
        <w:spacing w:after="0" w:line="240" w:lineRule="auto"/>
        <w:rPr>
          <w:rFonts w:ascii="Times New Roman" w:eastAsia="Times New Roman" w:hAnsi="Times New Roman" w:cs="Times New Roman"/>
          <w:sz w:val="16"/>
          <w:szCs w:val="16"/>
        </w:rPr>
      </w:pPr>
    </w:p>
    <w:p w14:paraId="22A2B1EE" w14:textId="2D638D48" w:rsidR="00AA40EB" w:rsidRPr="00AA40EB" w:rsidRDefault="00AA40EB" w:rsidP="00AA40EB">
      <w:pPr>
        <w:spacing w:after="0" w:line="240" w:lineRule="auto"/>
        <w:ind w:left="-180" w:right="-360"/>
        <w:rPr>
          <w:rFonts w:ascii="Times New Roman" w:eastAsia="Times New Roman" w:hAnsi="Times New Roman" w:cs="Times New Roman"/>
          <w:sz w:val="24"/>
          <w:szCs w:val="24"/>
        </w:rPr>
      </w:pPr>
      <w:r w:rsidRPr="00AA40EB">
        <w:rPr>
          <w:rFonts w:ascii="Times New Roman" w:eastAsia="Times New Roman" w:hAnsi="Times New Roman" w:cs="Times New Roman"/>
          <w:sz w:val="24"/>
          <w:szCs w:val="24"/>
        </w:rPr>
        <w:t xml:space="preserve">Clinical Pastoral Education at MultiCare Good Samaritan Hospital is open to students of theology, seminarians, clergy, </w:t>
      </w:r>
      <w:r w:rsidR="00703BBE">
        <w:rPr>
          <w:rFonts w:ascii="Times New Roman" w:eastAsia="Times New Roman" w:hAnsi="Times New Roman" w:cs="Times New Roman"/>
          <w:sz w:val="24"/>
          <w:szCs w:val="24"/>
        </w:rPr>
        <w:t xml:space="preserve">religious leaders, </w:t>
      </w:r>
      <w:r w:rsidRPr="00AA40EB">
        <w:rPr>
          <w:rFonts w:ascii="Times New Roman" w:eastAsia="Times New Roman" w:hAnsi="Times New Roman" w:cs="Times New Roman"/>
          <w:sz w:val="24"/>
          <w:szCs w:val="24"/>
        </w:rPr>
        <w:t xml:space="preserve">members or religious orders or communities, and lay people who show a desire and ability to utilize this kind of </w:t>
      </w:r>
      <w:r w:rsidR="00703BBE" w:rsidRPr="00AA40EB">
        <w:rPr>
          <w:rFonts w:ascii="Times New Roman" w:eastAsia="Times New Roman" w:hAnsi="Times New Roman" w:cs="Times New Roman"/>
          <w:sz w:val="24"/>
          <w:szCs w:val="24"/>
        </w:rPr>
        <w:t>experience-based</w:t>
      </w:r>
      <w:r w:rsidRPr="00AA40EB">
        <w:rPr>
          <w:rFonts w:ascii="Times New Roman" w:eastAsia="Times New Roman" w:hAnsi="Times New Roman" w:cs="Times New Roman"/>
          <w:sz w:val="24"/>
          <w:szCs w:val="24"/>
        </w:rPr>
        <w:t xml:space="preserve"> education.  There is no discrimination made concerning race, gender, age, faith group, national origin, sexual orientation, or disability.</w:t>
      </w:r>
    </w:p>
    <w:p w14:paraId="5690CE14" w14:textId="77777777" w:rsidR="00AA40EB" w:rsidRPr="00AA40EB" w:rsidRDefault="00AA40EB" w:rsidP="00AA40EB">
      <w:pPr>
        <w:spacing w:after="0" w:line="240" w:lineRule="auto"/>
        <w:ind w:right="-360"/>
        <w:rPr>
          <w:rFonts w:ascii="Times New Roman" w:eastAsia="Times New Roman" w:hAnsi="Times New Roman" w:cs="Times New Roman"/>
          <w:sz w:val="16"/>
          <w:szCs w:val="16"/>
        </w:rPr>
      </w:pPr>
    </w:p>
    <w:p w14:paraId="0C3EAE36" w14:textId="5BBE5C63" w:rsidR="00AA40EB" w:rsidRDefault="00AA40EB" w:rsidP="00AA40EB">
      <w:pPr>
        <w:spacing w:after="0" w:line="240" w:lineRule="auto"/>
        <w:ind w:right="-360" w:firstLine="720"/>
        <w:rPr>
          <w:rFonts w:ascii="Times New Roman" w:eastAsia="Times New Roman" w:hAnsi="Times New Roman" w:cs="Times New Roman"/>
          <w:sz w:val="24"/>
          <w:szCs w:val="24"/>
          <w:u w:val="single"/>
        </w:rPr>
      </w:pPr>
      <w:r w:rsidRPr="00AA40EB">
        <w:rPr>
          <w:rFonts w:ascii="Times New Roman" w:eastAsia="Times New Roman" w:hAnsi="Times New Roman" w:cs="Times New Roman"/>
          <w:sz w:val="24"/>
          <w:szCs w:val="24"/>
          <w:u w:val="single"/>
        </w:rPr>
        <w:t>Minimum requirements for prospective Level I/Level II students:</w:t>
      </w:r>
    </w:p>
    <w:p w14:paraId="30EB17C2" w14:textId="45FB467E" w:rsidR="00703BBE" w:rsidRDefault="00703BBE" w:rsidP="00AA40EB">
      <w:pPr>
        <w:spacing w:after="0" w:line="240" w:lineRule="auto"/>
        <w:ind w:right="-360" w:firstLine="720"/>
        <w:rPr>
          <w:rFonts w:ascii="Times New Roman" w:eastAsia="Times New Roman" w:hAnsi="Times New Roman" w:cs="Times New Roman"/>
          <w:sz w:val="24"/>
          <w:szCs w:val="24"/>
          <w:u w:val="single"/>
        </w:rPr>
      </w:pPr>
    </w:p>
    <w:p w14:paraId="79FC474E" w14:textId="77777777" w:rsidR="00703BBE" w:rsidRPr="00703BBE" w:rsidRDefault="00703BBE" w:rsidP="00703BBE">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bdr w:val="none" w:sz="0" w:space="0" w:color="auto" w:frame="1"/>
        </w:rPr>
        <w:t>Faith Group identification and affiliation </w:t>
      </w:r>
    </w:p>
    <w:p w14:paraId="3E92D8D1" w14:textId="3667BEFC" w:rsidR="00703BBE" w:rsidRPr="00703BBE" w:rsidRDefault="00703BBE" w:rsidP="00703BBE">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rPr>
        <w:t xml:space="preserve">Completion of one year of theological education or significant experience in a spiritual/religious/ministry setting. </w:t>
      </w:r>
    </w:p>
    <w:p w14:paraId="5E48808F" w14:textId="77C2F729" w:rsidR="00703BBE" w:rsidRPr="00703BBE" w:rsidRDefault="00703BBE" w:rsidP="00703BBE">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bdr w:val="none" w:sz="0" w:space="0" w:color="auto" w:frame="1"/>
        </w:rPr>
        <w:t>Completed and signed application form, including essays. </w:t>
      </w:r>
    </w:p>
    <w:p w14:paraId="1E78C64B" w14:textId="77777777" w:rsidR="00703BBE" w:rsidRPr="00703BBE" w:rsidRDefault="00703BBE" w:rsidP="00703BBE">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bdr w:val="none" w:sz="0" w:space="0" w:color="auto" w:frame="1"/>
        </w:rPr>
        <w:t>Admission interview </w:t>
      </w:r>
    </w:p>
    <w:p w14:paraId="1A5BE4A5" w14:textId="77777777" w:rsidR="00703BBE" w:rsidRPr="00703BBE" w:rsidRDefault="00703BBE" w:rsidP="00703BBE">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bdr w:val="none" w:sz="0" w:space="0" w:color="auto" w:frame="1"/>
        </w:rPr>
        <w:t>Acceptance into a CPE program by the admission committee. </w:t>
      </w:r>
    </w:p>
    <w:p w14:paraId="525F46A9" w14:textId="07DB48E3" w:rsidR="00703BBE" w:rsidRPr="00703BBE" w:rsidRDefault="00703BBE" w:rsidP="00703BBE">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bdr w:val="none" w:sz="0" w:space="0" w:color="auto" w:frame="1"/>
        </w:rPr>
        <w:t>Payment of the non-refundable deposit - $</w:t>
      </w:r>
      <w:r w:rsidR="00F80D37">
        <w:rPr>
          <w:rFonts w:ascii="Times New Roman" w:eastAsia="Times New Roman" w:hAnsi="Times New Roman" w:cs="Times New Roman"/>
          <w:color w:val="000000"/>
          <w:sz w:val="24"/>
          <w:szCs w:val="24"/>
          <w:bdr w:val="none" w:sz="0" w:space="0" w:color="auto" w:frame="1"/>
        </w:rPr>
        <w:t>2</w:t>
      </w:r>
      <w:r w:rsidRPr="00703BBE">
        <w:rPr>
          <w:rFonts w:ascii="Times New Roman" w:eastAsia="Times New Roman" w:hAnsi="Times New Roman" w:cs="Times New Roman"/>
          <w:color w:val="000000"/>
          <w:sz w:val="24"/>
          <w:szCs w:val="24"/>
          <w:bdr w:val="none" w:sz="0" w:space="0" w:color="auto" w:frame="1"/>
        </w:rPr>
        <w:t>00.00 </w:t>
      </w:r>
    </w:p>
    <w:p w14:paraId="2C26AE7E" w14:textId="77777777" w:rsidR="00703BBE" w:rsidRPr="00703BBE" w:rsidRDefault="00703BBE" w:rsidP="00703BBE">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bdr w:val="none" w:sz="0" w:space="0" w:color="auto" w:frame="1"/>
        </w:rPr>
        <w:t>Signing of Student Consent Form  </w:t>
      </w:r>
    </w:p>
    <w:p w14:paraId="6300DD3B" w14:textId="77777777" w:rsidR="00703BBE" w:rsidRPr="00703BBE" w:rsidRDefault="00703BBE" w:rsidP="00703BBE">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bdr w:val="none" w:sz="0" w:space="0" w:color="auto" w:frame="1"/>
        </w:rPr>
        <w:t>Registration with ACPE.edu </w:t>
      </w:r>
    </w:p>
    <w:p w14:paraId="333408E2" w14:textId="77777777" w:rsidR="00703BBE" w:rsidRPr="00703BBE" w:rsidRDefault="00703BBE" w:rsidP="00703BBE">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03BBE">
        <w:rPr>
          <w:rFonts w:ascii="Times New Roman" w:eastAsia="Times New Roman" w:hAnsi="Times New Roman" w:cs="Times New Roman"/>
          <w:color w:val="000000"/>
          <w:sz w:val="24"/>
          <w:szCs w:val="24"/>
          <w:bdr w:val="none" w:sz="0" w:space="0" w:color="auto" w:frame="1"/>
        </w:rPr>
        <w:t>Health and Background checks  </w:t>
      </w:r>
    </w:p>
    <w:p w14:paraId="6E45A7E1" w14:textId="77777777" w:rsidR="00703BBE" w:rsidRPr="004C1A44" w:rsidRDefault="00703BBE" w:rsidP="00703BBE">
      <w:pPr>
        <w:numPr>
          <w:ilvl w:val="0"/>
          <w:numId w:val="5"/>
        </w:numPr>
        <w:shd w:val="clear" w:color="auto" w:fill="FFFFFF"/>
        <w:spacing w:after="0" w:line="240" w:lineRule="auto"/>
        <w:textAlignment w:val="baseline"/>
        <w:rPr>
          <w:rFonts w:ascii="Arial" w:eastAsia="Times New Roman" w:hAnsi="Arial" w:cs="Arial"/>
          <w:color w:val="000000"/>
          <w:sz w:val="24"/>
          <w:szCs w:val="24"/>
        </w:rPr>
      </w:pPr>
      <w:r w:rsidRPr="00703BBE">
        <w:rPr>
          <w:rFonts w:ascii="Times New Roman" w:eastAsia="Times New Roman" w:hAnsi="Times New Roman" w:cs="Times New Roman"/>
          <w:color w:val="000000"/>
          <w:sz w:val="24"/>
          <w:szCs w:val="24"/>
          <w:bdr w:val="none" w:sz="0" w:space="0" w:color="auto" w:frame="1"/>
        </w:rPr>
        <w:t>Payment of $600 tuition fee</w:t>
      </w:r>
      <w:r w:rsidRPr="004C1A44">
        <w:rPr>
          <w:rFonts w:ascii="Arial" w:eastAsia="Times New Roman" w:hAnsi="Arial" w:cs="Arial"/>
          <w:color w:val="000000"/>
          <w:sz w:val="24"/>
          <w:szCs w:val="24"/>
          <w:bdr w:val="none" w:sz="0" w:space="0" w:color="auto" w:frame="1"/>
        </w:rPr>
        <w:br/>
      </w:r>
    </w:p>
    <w:p w14:paraId="53CC2185" w14:textId="77777777" w:rsidR="00703BBE" w:rsidRPr="00AA40EB" w:rsidRDefault="00703BBE" w:rsidP="00AA40EB">
      <w:pPr>
        <w:spacing w:after="0" w:line="240" w:lineRule="auto"/>
        <w:ind w:right="-360" w:firstLine="720"/>
        <w:rPr>
          <w:rFonts w:ascii="Times New Roman" w:eastAsia="Times New Roman" w:hAnsi="Times New Roman" w:cs="Times New Roman"/>
          <w:sz w:val="24"/>
          <w:szCs w:val="24"/>
          <w:u w:val="single"/>
        </w:rPr>
      </w:pPr>
    </w:p>
    <w:p w14:paraId="7D2839E5" w14:textId="77777777" w:rsidR="00AA40EB" w:rsidRPr="00AA40EB" w:rsidRDefault="00AA40EB" w:rsidP="00AA40EB">
      <w:pPr>
        <w:spacing w:after="0" w:line="240" w:lineRule="auto"/>
        <w:ind w:right="-360"/>
        <w:outlineLvl w:val="0"/>
        <w:rPr>
          <w:rFonts w:ascii="Times New Roman" w:eastAsia="Times New Roman" w:hAnsi="Times New Roman" w:cs="Times New Roman"/>
          <w:sz w:val="24"/>
          <w:szCs w:val="24"/>
        </w:rPr>
      </w:pPr>
      <w:bookmarkStart w:id="3" w:name="_Toc443049846"/>
      <w:bookmarkStart w:id="4" w:name="_Toc443293316"/>
      <w:bookmarkStart w:id="5" w:name="_Toc443306789"/>
      <w:r w:rsidRPr="00AA40EB">
        <w:rPr>
          <w:rFonts w:ascii="Times New Roman" w:eastAsia="Times New Roman" w:hAnsi="Times New Roman" w:cs="Times New Roman"/>
          <w:b/>
          <w:sz w:val="24"/>
          <w:szCs w:val="24"/>
        </w:rPr>
        <w:t>Procedure:</w:t>
      </w:r>
      <w:bookmarkEnd w:id="3"/>
      <w:bookmarkEnd w:id="4"/>
      <w:bookmarkEnd w:id="5"/>
    </w:p>
    <w:p w14:paraId="0B420340" w14:textId="77777777" w:rsidR="00AA40EB" w:rsidRPr="00AA40EB" w:rsidRDefault="00AA40EB" w:rsidP="00AA40EB">
      <w:pPr>
        <w:spacing w:after="0" w:line="240" w:lineRule="auto"/>
        <w:ind w:right="-360"/>
        <w:rPr>
          <w:rFonts w:ascii="Times New Roman" w:eastAsia="Times New Roman" w:hAnsi="Times New Roman" w:cs="Times New Roman"/>
          <w:sz w:val="16"/>
          <w:szCs w:val="16"/>
        </w:rPr>
      </w:pPr>
    </w:p>
    <w:p w14:paraId="7E8367DE" w14:textId="4EABE2C2" w:rsidR="00AA40EB" w:rsidRPr="00AA40EB" w:rsidRDefault="00AA40EB" w:rsidP="00AA40EB">
      <w:pPr>
        <w:numPr>
          <w:ilvl w:val="0"/>
          <w:numId w:val="2"/>
        </w:numPr>
        <w:tabs>
          <w:tab w:val="clear" w:pos="360"/>
        </w:tabs>
        <w:spacing w:after="0" w:line="240" w:lineRule="auto"/>
        <w:ind w:left="180" w:right="-360"/>
        <w:rPr>
          <w:rFonts w:ascii="Times New Roman" w:eastAsia="Times New Roman" w:hAnsi="Times New Roman" w:cs="Times New Roman"/>
          <w:sz w:val="24"/>
          <w:szCs w:val="24"/>
        </w:rPr>
      </w:pPr>
      <w:r w:rsidRPr="00AA40EB">
        <w:rPr>
          <w:rFonts w:ascii="Times New Roman" w:eastAsia="Times New Roman" w:hAnsi="Times New Roman" w:cs="Times New Roman"/>
          <w:sz w:val="24"/>
          <w:szCs w:val="24"/>
        </w:rPr>
        <w:t xml:space="preserve">Prospective student inquiries are received and routed to the CPE </w:t>
      </w:r>
      <w:r w:rsidR="00703BBE">
        <w:rPr>
          <w:rFonts w:ascii="Times New Roman" w:eastAsia="Times New Roman" w:hAnsi="Times New Roman" w:cs="Times New Roman"/>
          <w:sz w:val="24"/>
          <w:szCs w:val="24"/>
        </w:rPr>
        <w:t>Certified Educator (CE)/</w:t>
      </w:r>
      <w:r w:rsidRPr="00AA40EB">
        <w:rPr>
          <w:rFonts w:ascii="Times New Roman" w:eastAsia="Times New Roman" w:hAnsi="Times New Roman" w:cs="Times New Roman"/>
          <w:sz w:val="24"/>
          <w:szCs w:val="24"/>
        </w:rPr>
        <w:t>Supervisor at MultiCare Good Samaritan Hospital.  Information concerning CPE and MultiCare Good Samaritan Hospital is forwarded to the applicant within two weeks of receipt of the inquiry.</w:t>
      </w:r>
    </w:p>
    <w:p w14:paraId="1234A3A4" w14:textId="77777777" w:rsidR="00AA40EB" w:rsidRPr="00AA40EB" w:rsidRDefault="00AA40EB" w:rsidP="00AA40EB">
      <w:pPr>
        <w:spacing w:after="0" w:line="240" w:lineRule="auto"/>
        <w:ind w:left="180" w:right="-360"/>
        <w:rPr>
          <w:rFonts w:ascii="Times New Roman" w:eastAsia="Times New Roman" w:hAnsi="Times New Roman" w:cs="Times New Roman"/>
          <w:sz w:val="16"/>
          <w:szCs w:val="16"/>
        </w:rPr>
      </w:pPr>
    </w:p>
    <w:p w14:paraId="087684F3" w14:textId="077BC5A2" w:rsidR="00AA40EB" w:rsidRPr="00AA40EB" w:rsidRDefault="00AA40EB" w:rsidP="00AA40EB">
      <w:pPr>
        <w:numPr>
          <w:ilvl w:val="0"/>
          <w:numId w:val="2"/>
        </w:numPr>
        <w:tabs>
          <w:tab w:val="clear" w:pos="360"/>
        </w:tabs>
        <w:spacing w:after="0" w:line="240" w:lineRule="auto"/>
        <w:ind w:left="180" w:right="-360"/>
        <w:rPr>
          <w:rFonts w:ascii="Times New Roman" w:eastAsia="Times New Roman" w:hAnsi="Times New Roman" w:cs="Times New Roman"/>
          <w:sz w:val="24"/>
          <w:szCs w:val="24"/>
        </w:rPr>
      </w:pPr>
      <w:r w:rsidRPr="00AA40EB">
        <w:rPr>
          <w:rFonts w:ascii="Times New Roman" w:eastAsia="Times New Roman" w:hAnsi="Times New Roman" w:cs="Times New Roman"/>
          <w:sz w:val="24"/>
          <w:szCs w:val="24"/>
        </w:rPr>
        <w:t xml:space="preserve">Potential students are asked to submit a formal application and be interviewed by at least one CPE </w:t>
      </w:r>
      <w:r w:rsidR="00703BBE">
        <w:rPr>
          <w:rFonts w:ascii="Times New Roman" w:eastAsia="Times New Roman" w:hAnsi="Times New Roman" w:cs="Times New Roman"/>
          <w:sz w:val="24"/>
          <w:szCs w:val="24"/>
        </w:rPr>
        <w:t>CE/</w:t>
      </w:r>
      <w:r w:rsidRPr="00AA40EB">
        <w:rPr>
          <w:rFonts w:ascii="Times New Roman" w:eastAsia="Times New Roman" w:hAnsi="Times New Roman" w:cs="Times New Roman"/>
          <w:sz w:val="24"/>
          <w:szCs w:val="24"/>
        </w:rPr>
        <w:t>Supervisor and one other member of an admissions committee.</w:t>
      </w:r>
    </w:p>
    <w:p w14:paraId="45D724DC" w14:textId="77777777" w:rsidR="00AA40EB" w:rsidRPr="00AA40EB" w:rsidRDefault="00AA40EB" w:rsidP="00AA40EB">
      <w:pPr>
        <w:spacing w:after="0" w:line="240" w:lineRule="auto"/>
        <w:ind w:left="180" w:right="-360"/>
        <w:rPr>
          <w:rFonts w:ascii="Times New Roman" w:eastAsia="Times New Roman" w:hAnsi="Times New Roman" w:cs="Times New Roman"/>
          <w:sz w:val="16"/>
          <w:szCs w:val="16"/>
        </w:rPr>
      </w:pPr>
    </w:p>
    <w:p w14:paraId="69ADE9CE" w14:textId="6CDB5FBE" w:rsidR="00AA40EB" w:rsidRPr="00AA40EB" w:rsidRDefault="00AA40EB" w:rsidP="00AA40EB">
      <w:pPr>
        <w:numPr>
          <w:ilvl w:val="0"/>
          <w:numId w:val="2"/>
        </w:numPr>
        <w:tabs>
          <w:tab w:val="clear" w:pos="360"/>
        </w:tabs>
        <w:spacing w:after="0" w:line="240" w:lineRule="auto"/>
        <w:ind w:left="180" w:right="-360"/>
        <w:rPr>
          <w:rFonts w:ascii="Times New Roman" w:eastAsia="Times New Roman" w:hAnsi="Times New Roman" w:cs="Times New Roman"/>
          <w:sz w:val="24"/>
          <w:szCs w:val="24"/>
        </w:rPr>
      </w:pPr>
      <w:r w:rsidRPr="00AA40EB">
        <w:rPr>
          <w:rFonts w:ascii="Times New Roman" w:eastAsia="Times New Roman" w:hAnsi="Times New Roman" w:cs="Times New Roman"/>
          <w:sz w:val="24"/>
          <w:szCs w:val="24"/>
        </w:rPr>
        <w:t xml:space="preserve">Completed applications are ordinarily to be received by </w:t>
      </w:r>
      <w:r w:rsidR="004E3CFA">
        <w:rPr>
          <w:rFonts w:ascii="Times New Roman" w:eastAsia="Times New Roman" w:hAnsi="Times New Roman" w:cs="Times New Roman"/>
          <w:sz w:val="24"/>
          <w:szCs w:val="24"/>
        </w:rPr>
        <w:t>Spiritual Care Department</w:t>
      </w:r>
      <w:r w:rsidRPr="00AA40EB">
        <w:rPr>
          <w:rFonts w:ascii="Times New Roman" w:eastAsia="Times New Roman" w:hAnsi="Times New Roman" w:cs="Times New Roman"/>
          <w:sz w:val="24"/>
          <w:szCs w:val="24"/>
        </w:rPr>
        <w:t xml:space="preserve"> three months before the beginning of the unit of CPE for which the student is applying.  Cancellation or student unavailability may allow for consideration of later applicants.  At the prospective student’s request and in consultation with the CPE </w:t>
      </w:r>
      <w:r w:rsidR="00703BBE">
        <w:rPr>
          <w:rFonts w:ascii="Times New Roman" w:eastAsia="Times New Roman" w:hAnsi="Times New Roman" w:cs="Times New Roman"/>
          <w:sz w:val="24"/>
          <w:szCs w:val="24"/>
        </w:rPr>
        <w:t>CE/</w:t>
      </w:r>
      <w:r w:rsidRPr="00AA40EB">
        <w:rPr>
          <w:rFonts w:ascii="Times New Roman" w:eastAsia="Times New Roman" w:hAnsi="Times New Roman" w:cs="Times New Roman"/>
          <w:sz w:val="24"/>
          <w:szCs w:val="24"/>
        </w:rPr>
        <w:t>Supervisor, application material may be held for the next available unit.</w:t>
      </w:r>
    </w:p>
    <w:p w14:paraId="4FEF7487" w14:textId="77777777" w:rsidR="00AA40EB" w:rsidRPr="00AA40EB" w:rsidRDefault="00AA40EB" w:rsidP="00AA40EB">
      <w:pPr>
        <w:spacing w:after="0" w:line="240" w:lineRule="auto"/>
        <w:ind w:left="180" w:right="-360"/>
        <w:rPr>
          <w:rFonts w:ascii="Times New Roman" w:eastAsia="Times New Roman" w:hAnsi="Times New Roman" w:cs="Times New Roman"/>
          <w:sz w:val="16"/>
          <w:szCs w:val="16"/>
        </w:rPr>
      </w:pPr>
    </w:p>
    <w:p w14:paraId="30564014" w14:textId="5EEF754A" w:rsidR="00AA40EB" w:rsidRDefault="00AA40EB" w:rsidP="00AA40EB">
      <w:pPr>
        <w:numPr>
          <w:ilvl w:val="0"/>
          <w:numId w:val="2"/>
        </w:numPr>
        <w:tabs>
          <w:tab w:val="clear" w:pos="360"/>
        </w:tabs>
        <w:spacing w:after="0" w:line="240" w:lineRule="auto"/>
        <w:ind w:left="180" w:right="-360"/>
        <w:rPr>
          <w:rFonts w:ascii="Times New Roman" w:eastAsia="Times New Roman" w:hAnsi="Times New Roman" w:cs="Times New Roman"/>
          <w:sz w:val="24"/>
          <w:szCs w:val="24"/>
        </w:rPr>
      </w:pPr>
      <w:r w:rsidRPr="00AA40EB">
        <w:rPr>
          <w:rFonts w:ascii="Times New Roman" w:eastAsia="Times New Roman" w:hAnsi="Times New Roman" w:cs="Times New Roman"/>
          <w:sz w:val="24"/>
          <w:szCs w:val="24"/>
        </w:rPr>
        <w:t xml:space="preserve">When the application materials and the interview report (plus any comment the prospective student may wish to submit in writing regarding the interview) are received at Chaplain Services they are forwarded to the CPE </w:t>
      </w:r>
      <w:r w:rsidR="00B568C3">
        <w:rPr>
          <w:rFonts w:ascii="Times New Roman" w:eastAsia="Times New Roman" w:hAnsi="Times New Roman" w:cs="Times New Roman"/>
          <w:sz w:val="24"/>
          <w:szCs w:val="24"/>
        </w:rPr>
        <w:t>CE/</w:t>
      </w:r>
      <w:r w:rsidRPr="00AA40EB">
        <w:rPr>
          <w:rFonts w:ascii="Times New Roman" w:eastAsia="Times New Roman" w:hAnsi="Times New Roman" w:cs="Times New Roman"/>
          <w:sz w:val="24"/>
          <w:szCs w:val="24"/>
        </w:rPr>
        <w:t>Supervisor.  The action taken will be reported in writing to the applicant in a timely manner.</w:t>
      </w:r>
    </w:p>
    <w:p w14:paraId="208DC47B" w14:textId="77777777" w:rsidR="00E342B5" w:rsidRDefault="00E342B5" w:rsidP="00E342B5">
      <w:pPr>
        <w:pStyle w:val="ListParagraph"/>
        <w:rPr>
          <w:rFonts w:ascii="Times New Roman" w:eastAsia="Times New Roman" w:hAnsi="Times New Roman" w:cs="Times New Roman"/>
          <w:sz w:val="24"/>
          <w:szCs w:val="24"/>
        </w:rPr>
      </w:pPr>
    </w:p>
    <w:p w14:paraId="23737CF7" w14:textId="77777777" w:rsidR="00E342B5" w:rsidRPr="00AA40EB" w:rsidRDefault="00E342B5" w:rsidP="00E342B5">
      <w:pPr>
        <w:spacing w:after="0" w:line="240" w:lineRule="auto"/>
        <w:ind w:right="-360"/>
        <w:rPr>
          <w:rFonts w:ascii="Times New Roman" w:eastAsia="Times New Roman" w:hAnsi="Times New Roman" w:cs="Times New Roman"/>
          <w:sz w:val="24"/>
          <w:szCs w:val="24"/>
        </w:rPr>
      </w:pPr>
    </w:p>
    <w:p w14:paraId="77E4FB5B" w14:textId="77777777" w:rsidR="00AA40EB" w:rsidRPr="00AA40EB" w:rsidRDefault="00AA40EB" w:rsidP="00AA40EB">
      <w:pPr>
        <w:spacing w:after="0" w:line="240" w:lineRule="auto"/>
        <w:ind w:left="180" w:right="-360"/>
        <w:rPr>
          <w:rFonts w:ascii="Times New Roman" w:eastAsia="Times New Roman" w:hAnsi="Times New Roman" w:cs="Times New Roman"/>
          <w:sz w:val="16"/>
          <w:szCs w:val="16"/>
        </w:rPr>
      </w:pPr>
    </w:p>
    <w:p w14:paraId="2A9DC258" w14:textId="77777777" w:rsidR="00703BBE" w:rsidRDefault="00703BBE" w:rsidP="00B568C3">
      <w:pPr>
        <w:spacing w:after="0" w:line="240" w:lineRule="auto"/>
        <w:ind w:left="180" w:right="-360"/>
        <w:rPr>
          <w:rFonts w:ascii="Times New Roman" w:eastAsia="Times New Roman" w:hAnsi="Times New Roman" w:cs="Times New Roman"/>
          <w:sz w:val="24"/>
          <w:szCs w:val="24"/>
        </w:rPr>
      </w:pPr>
    </w:p>
    <w:p w14:paraId="01356D1C" w14:textId="77777777" w:rsidR="00703BBE" w:rsidRDefault="00703BBE" w:rsidP="00703BBE">
      <w:pPr>
        <w:pStyle w:val="ListParagraph"/>
        <w:rPr>
          <w:rFonts w:ascii="Times New Roman" w:eastAsia="Times New Roman" w:hAnsi="Times New Roman" w:cs="Times New Roman"/>
          <w:sz w:val="24"/>
          <w:szCs w:val="24"/>
        </w:rPr>
      </w:pPr>
    </w:p>
    <w:p w14:paraId="28428888" w14:textId="77777777" w:rsidR="00703BBE" w:rsidRDefault="00703BBE" w:rsidP="00B568C3">
      <w:pPr>
        <w:spacing w:after="0" w:line="240" w:lineRule="auto"/>
        <w:ind w:left="180" w:right="-360"/>
        <w:rPr>
          <w:rFonts w:ascii="Times New Roman" w:eastAsia="Times New Roman" w:hAnsi="Times New Roman" w:cs="Times New Roman"/>
          <w:sz w:val="24"/>
          <w:szCs w:val="24"/>
        </w:rPr>
      </w:pPr>
    </w:p>
    <w:p w14:paraId="268BC5D3" w14:textId="1E27BF15" w:rsidR="00AA40EB" w:rsidRPr="00AA40EB" w:rsidRDefault="00AA40EB" w:rsidP="00AA40EB">
      <w:pPr>
        <w:numPr>
          <w:ilvl w:val="0"/>
          <w:numId w:val="2"/>
        </w:numPr>
        <w:tabs>
          <w:tab w:val="clear" w:pos="360"/>
        </w:tabs>
        <w:spacing w:after="0" w:line="240" w:lineRule="auto"/>
        <w:ind w:left="180" w:right="-360"/>
        <w:rPr>
          <w:rFonts w:ascii="Times New Roman" w:eastAsia="Times New Roman" w:hAnsi="Times New Roman" w:cs="Times New Roman"/>
          <w:sz w:val="24"/>
          <w:szCs w:val="24"/>
        </w:rPr>
      </w:pPr>
      <w:r w:rsidRPr="00AA40EB">
        <w:rPr>
          <w:rFonts w:ascii="Times New Roman" w:eastAsia="Times New Roman" w:hAnsi="Times New Roman" w:cs="Times New Roman"/>
          <w:sz w:val="24"/>
          <w:szCs w:val="24"/>
        </w:rPr>
        <w:t xml:space="preserve">The </w:t>
      </w:r>
      <w:r w:rsidR="00B568C3">
        <w:rPr>
          <w:rFonts w:ascii="Times New Roman" w:eastAsia="Times New Roman" w:hAnsi="Times New Roman" w:cs="Times New Roman"/>
          <w:sz w:val="24"/>
          <w:szCs w:val="24"/>
        </w:rPr>
        <w:t>CE/</w:t>
      </w:r>
      <w:r w:rsidRPr="00AA40EB">
        <w:rPr>
          <w:rFonts w:ascii="Times New Roman" w:eastAsia="Times New Roman" w:hAnsi="Times New Roman" w:cs="Times New Roman"/>
          <w:sz w:val="24"/>
          <w:szCs w:val="24"/>
        </w:rPr>
        <w:t>Supervisor may consult with one or more members of MultiCare Good Samaritan Hospital’s Professional Advisory Group regarding the student’s application as a part of the admissions process.</w:t>
      </w:r>
    </w:p>
    <w:p w14:paraId="5B30FB8E" w14:textId="77777777" w:rsidR="00AA40EB" w:rsidRPr="00AA40EB" w:rsidRDefault="00AA40EB" w:rsidP="00AA40EB">
      <w:pPr>
        <w:spacing w:after="0" w:line="240" w:lineRule="auto"/>
        <w:ind w:left="180" w:right="-360"/>
        <w:rPr>
          <w:rFonts w:ascii="Times New Roman" w:eastAsia="Times New Roman" w:hAnsi="Times New Roman" w:cs="Times New Roman"/>
          <w:sz w:val="16"/>
          <w:szCs w:val="16"/>
        </w:rPr>
      </w:pPr>
    </w:p>
    <w:p w14:paraId="7FCD1FE6" w14:textId="77777777" w:rsidR="00B568C3" w:rsidRPr="00AA40EB" w:rsidRDefault="00B568C3" w:rsidP="00B568C3">
      <w:pPr>
        <w:numPr>
          <w:ilvl w:val="0"/>
          <w:numId w:val="2"/>
        </w:numPr>
        <w:tabs>
          <w:tab w:val="clear" w:pos="360"/>
        </w:tabs>
        <w:spacing w:after="0" w:line="240" w:lineRule="auto"/>
        <w:ind w:left="180" w:right="-360"/>
        <w:rPr>
          <w:rFonts w:ascii="Times New Roman" w:eastAsia="Times New Roman" w:hAnsi="Times New Roman" w:cs="Times New Roman"/>
          <w:sz w:val="24"/>
          <w:szCs w:val="24"/>
        </w:rPr>
      </w:pPr>
      <w:r w:rsidRPr="00AA40EB">
        <w:rPr>
          <w:rFonts w:ascii="Times New Roman" w:eastAsia="Times New Roman" w:hAnsi="Times New Roman" w:cs="Times New Roman"/>
          <w:sz w:val="24"/>
          <w:szCs w:val="24"/>
        </w:rPr>
        <w:t>Admission will be based on the following criteria:</w:t>
      </w:r>
    </w:p>
    <w:p w14:paraId="7B4DA63A" w14:textId="77777777" w:rsidR="00B568C3" w:rsidRDefault="00B568C3" w:rsidP="00B568C3">
      <w:pPr>
        <w:pStyle w:val="ListParagraph"/>
        <w:numPr>
          <w:ilvl w:val="0"/>
          <w:numId w:val="9"/>
        </w:num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The quality of the applicant’s materials</w:t>
      </w:r>
    </w:p>
    <w:p w14:paraId="6CEEF096" w14:textId="77777777" w:rsidR="00B568C3" w:rsidRDefault="00B568C3" w:rsidP="00B568C3">
      <w:pPr>
        <w:pStyle w:val="ListParagraph"/>
        <w:numPr>
          <w:ilvl w:val="0"/>
          <w:numId w:val="9"/>
        </w:num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Impressions made in the admission interview.</w:t>
      </w:r>
    </w:p>
    <w:p w14:paraId="25908B87" w14:textId="77777777" w:rsidR="00B568C3" w:rsidRDefault="00B568C3" w:rsidP="00B568C3">
      <w:pPr>
        <w:pStyle w:val="ListParagraph"/>
        <w:numPr>
          <w:ilvl w:val="0"/>
          <w:numId w:val="9"/>
        </w:num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references</w:t>
      </w:r>
    </w:p>
    <w:p w14:paraId="35457636" w14:textId="77777777" w:rsidR="00B568C3" w:rsidRDefault="00B568C3" w:rsidP="00B568C3">
      <w:pPr>
        <w:pStyle w:val="ListParagraph"/>
        <w:numPr>
          <w:ilvl w:val="0"/>
          <w:numId w:val="9"/>
        </w:num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Composition of the peer group for a given unit. </w:t>
      </w:r>
    </w:p>
    <w:p w14:paraId="44D4C9FD" w14:textId="77777777" w:rsidR="00B568C3" w:rsidRDefault="00B568C3" w:rsidP="00B568C3">
      <w:pPr>
        <w:spacing w:after="0" w:line="240" w:lineRule="auto"/>
        <w:ind w:right="-360"/>
        <w:rPr>
          <w:rFonts w:ascii="Times New Roman" w:eastAsia="Times New Roman" w:hAnsi="Times New Roman" w:cs="Times New Roman"/>
          <w:sz w:val="24"/>
          <w:szCs w:val="24"/>
        </w:rPr>
      </w:pPr>
    </w:p>
    <w:p w14:paraId="54E399F9" w14:textId="44A3D8C1" w:rsidR="00B568C3" w:rsidRPr="00D30A7D" w:rsidRDefault="00B568C3" w:rsidP="00B568C3">
      <w:pPr>
        <w:numPr>
          <w:ilvl w:val="0"/>
          <w:numId w:val="2"/>
        </w:numPr>
        <w:tabs>
          <w:tab w:val="clear" w:pos="360"/>
        </w:tabs>
        <w:spacing w:after="0" w:line="240" w:lineRule="auto"/>
        <w:ind w:right="-360"/>
        <w:rPr>
          <w:rFonts w:ascii="Times New Roman" w:eastAsia="Times New Roman" w:hAnsi="Times New Roman" w:cs="Times New Roman"/>
          <w:sz w:val="24"/>
          <w:szCs w:val="24"/>
        </w:rPr>
      </w:pPr>
      <w:r w:rsidRPr="00D30A7D">
        <w:rPr>
          <w:rFonts w:ascii="Times New Roman" w:eastAsia="Times New Roman" w:hAnsi="Times New Roman" w:cs="Times New Roman"/>
          <w:sz w:val="24"/>
          <w:szCs w:val="24"/>
        </w:rPr>
        <w:t xml:space="preserve">Accepted students are required to complete the </w:t>
      </w:r>
      <w:hyperlink r:id="rId8" w:history="1">
        <w:r w:rsidRPr="00D30A7D">
          <w:rPr>
            <w:rStyle w:val="Hyperlink"/>
            <w:rFonts w:ascii="Times New Roman" w:eastAsia="Times New Roman" w:hAnsi="Times New Roman" w:cs="Times New Roman"/>
            <w:b/>
            <w:bCs/>
            <w:color w:val="0070C0"/>
            <w:sz w:val="24"/>
            <w:szCs w:val="24"/>
          </w:rPr>
          <w:t>online student enrollmen</w:t>
        </w:r>
        <w:r w:rsidRPr="00D30A7D">
          <w:rPr>
            <w:rStyle w:val="Hyperlink"/>
            <w:rFonts w:ascii="Times New Roman" w:eastAsia="Times New Roman" w:hAnsi="Times New Roman" w:cs="Times New Roman"/>
            <w:sz w:val="24"/>
            <w:szCs w:val="24"/>
          </w:rPr>
          <w:t>t</w:t>
        </w:r>
      </w:hyperlink>
      <w:r w:rsidRPr="00D30A7D">
        <w:rPr>
          <w:rFonts w:ascii="Times New Roman" w:eastAsia="Times New Roman" w:hAnsi="Times New Roman" w:cs="Times New Roman"/>
          <w:sz w:val="24"/>
          <w:szCs w:val="24"/>
        </w:rPr>
        <w:t xml:space="preserve"> process with the ACPE for the upcoming </w:t>
      </w:r>
      <w:r w:rsidR="00D30A7D" w:rsidRPr="00D30A7D">
        <w:rPr>
          <w:rFonts w:ascii="Times New Roman" w:eastAsia="Times New Roman" w:hAnsi="Times New Roman" w:cs="Times New Roman"/>
          <w:sz w:val="24"/>
          <w:szCs w:val="24"/>
        </w:rPr>
        <w:t>unit.</w:t>
      </w:r>
      <w:r w:rsidRPr="00D30A7D">
        <w:rPr>
          <w:rFonts w:ascii="Times New Roman" w:eastAsia="Times New Roman" w:hAnsi="Times New Roman" w:cs="Times New Roman"/>
          <w:sz w:val="24"/>
          <w:szCs w:val="24"/>
        </w:rPr>
        <w:t xml:space="preserve">  Detailed instructions can be found on the</w:t>
      </w:r>
      <w:r w:rsidR="00D30A7D" w:rsidRPr="00D30A7D">
        <w:rPr>
          <w:rFonts w:ascii="Times New Roman" w:eastAsia="Times New Roman" w:hAnsi="Times New Roman" w:cs="Times New Roman"/>
          <w:sz w:val="24"/>
          <w:szCs w:val="24"/>
        </w:rPr>
        <w:t xml:space="preserve"> </w:t>
      </w:r>
      <w:r w:rsidRPr="00D30A7D">
        <w:rPr>
          <w:rFonts w:ascii="Times New Roman" w:eastAsia="Times New Roman" w:hAnsi="Times New Roman" w:cs="Times New Roman"/>
          <w:sz w:val="24"/>
          <w:szCs w:val="24"/>
        </w:rPr>
        <w:t xml:space="preserve">ACPE website </w:t>
      </w:r>
      <w:r w:rsidR="00D30A7D" w:rsidRPr="00D30A7D">
        <w:rPr>
          <w:rFonts w:ascii="Times New Roman" w:eastAsia="Times New Roman" w:hAnsi="Times New Roman" w:cs="Times New Roman"/>
          <w:sz w:val="24"/>
          <w:szCs w:val="24"/>
        </w:rPr>
        <w:t xml:space="preserve"> </w:t>
      </w:r>
      <w:hyperlink r:id="rId9" w:history="1">
        <w:r w:rsidR="00D30A7D" w:rsidRPr="00D30A7D">
          <w:rPr>
            <w:rStyle w:val="Hyperlink"/>
            <w:rFonts w:ascii="Times New Roman" w:eastAsia="Times New Roman" w:hAnsi="Times New Roman" w:cs="Times New Roman"/>
            <w:sz w:val="24"/>
            <w:szCs w:val="24"/>
          </w:rPr>
          <w:t>www.acpe.edu</w:t>
        </w:r>
      </w:hyperlink>
      <w:r w:rsidR="00D30A7D" w:rsidRPr="00D30A7D">
        <w:rPr>
          <w:rFonts w:ascii="Times New Roman" w:eastAsia="Times New Roman" w:hAnsi="Times New Roman" w:cs="Times New Roman"/>
          <w:sz w:val="24"/>
          <w:szCs w:val="24"/>
        </w:rPr>
        <w:t xml:space="preserve">. </w:t>
      </w:r>
      <w:r w:rsidRPr="00D30A7D">
        <w:rPr>
          <w:rFonts w:ascii="Times New Roman" w:eastAsia="Times New Roman" w:hAnsi="Times New Roman" w:cs="Times New Roman"/>
          <w:sz w:val="24"/>
          <w:szCs w:val="24"/>
        </w:rPr>
        <w:t xml:space="preserve">Center information and </w:t>
      </w:r>
      <w:r w:rsidR="00D30A7D">
        <w:rPr>
          <w:rFonts w:ascii="Times New Roman" w:eastAsia="Times New Roman" w:hAnsi="Times New Roman" w:cs="Times New Roman"/>
          <w:sz w:val="24"/>
          <w:szCs w:val="24"/>
        </w:rPr>
        <w:t>CE/</w:t>
      </w:r>
      <w:r w:rsidRPr="00D30A7D">
        <w:rPr>
          <w:rFonts w:ascii="Times New Roman" w:eastAsia="Times New Roman" w:hAnsi="Times New Roman" w:cs="Times New Roman"/>
          <w:sz w:val="24"/>
          <w:szCs w:val="24"/>
        </w:rPr>
        <w:t>Supervisor ID will be provided by the CPE</w:t>
      </w:r>
      <w:r w:rsidR="00D30A7D" w:rsidRPr="00D30A7D">
        <w:rPr>
          <w:rFonts w:ascii="Times New Roman" w:eastAsia="Times New Roman" w:hAnsi="Times New Roman" w:cs="Times New Roman"/>
          <w:sz w:val="24"/>
          <w:szCs w:val="24"/>
        </w:rPr>
        <w:t xml:space="preserve"> CE/</w:t>
      </w:r>
      <w:r w:rsidRPr="00D30A7D">
        <w:rPr>
          <w:rFonts w:ascii="Times New Roman" w:eastAsia="Times New Roman" w:hAnsi="Times New Roman" w:cs="Times New Roman"/>
          <w:sz w:val="24"/>
          <w:szCs w:val="24"/>
        </w:rPr>
        <w:t>Supervisor.</w:t>
      </w:r>
    </w:p>
    <w:p w14:paraId="424045D5" w14:textId="77777777" w:rsidR="00B568C3" w:rsidRDefault="00B568C3" w:rsidP="00B568C3">
      <w:pPr>
        <w:spacing w:after="0" w:line="240" w:lineRule="auto"/>
        <w:ind w:left="180" w:right="-360"/>
        <w:rPr>
          <w:rFonts w:ascii="Times New Roman" w:eastAsia="Times New Roman" w:hAnsi="Times New Roman" w:cs="Times New Roman"/>
          <w:sz w:val="24"/>
          <w:szCs w:val="24"/>
        </w:rPr>
      </w:pPr>
    </w:p>
    <w:p w14:paraId="3E4A61AA" w14:textId="77777777" w:rsidR="00AA40EB" w:rsidRPr="00AA40EB" w:rsidRDefault="00AA40EB" w:rsidP="00AA40EB">
      <w:pPr>
        <w:spacing w:after="0" w:line="240" w:lineRule="auto"/>
        <w:ind w:left="180" w:right="-360"/>
        <w:rPr>
          <w:rFonts w:ascii="Times New Roman" w:eastAsia="Times New Roman" w:hAnsi="Times New Roman" w:cs="Times New Roman"/>
          <w:sz w:val="24"/>
          <w:szCs w:val="24"/>
        </w:rPr>
      </w:pPr>
      <w:bookmarkStart w:id="6" w:name="_Ethical_Conduct"/>
      <w:bookmarkEnd w:id="6"/>
    </w:p>
    <w:p w14:paraId="035DD2DB" w14:textId="77777777" w:rsidR="000C7A77" w:rsidRDefault="000C7A77"/>
    <w:sectPr w:rsidR="000C7A7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D522" w14:textId="77777777" w:rsidR="00BD4C8C" w:rsidRDefault="00BD4C8C" w:rsidP="00B568C3">
      <w:pPr>
        <w:spacing w:after="0" w:line="240" w:lineRule="auto"/>
      </w:pPr>
      <w:r>
        <w:separator/>
      </w:r>
    </w:p>
  </w:endnote>
  <w:endnote w:type="continuationSeparator" w:id="0">
    <w:p w14:paraId="22AD2A06" w14:textId="77777777" w:rsidR="00BD4C8C" w:rsidRDefault="00BD4C8C" w:rsidP="00B5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2B04" w14:textId="77777777" w:rsidR="00BD4C8C" w:rsidRDefault="00BD4C8C" w:rsidP="00B568C3">
      <w:pPr>
        <w:spacing w:after="0" w:line="240" w:lineRule="auto"/>
      </w:pPr>
      <w:r>
        <w:separator/>
      </w:r>
    </w:p>
  </w:footnote>
  <w:footnote w:type="continuationSeparator" w:id="0">
    <w:p w14:paraId="0487BF42" w14:textId="77777777" w:rsidR="00BD4C8C" w:rsidRDefault="00BD4C8C" w:rsidP="00B5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4B51" w14:textId="77777777" w:rsidR="00A9226D" w:rsidRDefault="00854DCF" w:rsidP="000E3060">
    <w:pPr>
      <w:pStyle w:val="Header"/>
      <w:jc w:val="right"/>
      <w:rPr>
        <w:i/>
      </w:rPr>
    </w:pPr>
    <w:r>
      <w:rPr>
        <w:noProof/>
      </w:rPr>
      <w:drawing>
        <wp:anchor distT="0" distB="0" distL="114300" distR="114300" simplePos="0" relativeHeight="251659264" behindDoc="0" locked="0" layoutInCell="1" allowOverlap="1" wp14:anchorId="0C72556A" wp14:editId="1943806D">
          <wp:simplePos x="0" y="0"/>
          <wp:positionH relativeFrom="column">
            <wp:posOffset>0</wp:posOffset>
          </wp:positionH>
          <wp:positionV relativeFrom="paragraph">
            <wp:posOffset>-2540</wp:posOffset>
          </wp:positionV>
          <wp:extent cx="2076450" cy="542925"/>
          <wp:effectExtent l="0" t="0" r="0" b="0"/>
          <wp:wrapSquare wrapText="bothSides"/>
          <wp:docPr id="1" name="Picture 9" descr="http://mhsbv5/mhsnet/Logos/GoodSam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hsbv5/mhsnet/Logos/GoodSam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CBF">
      <w:rPr>
        <w:noProof/>
      </w:rPr>
      <w:drawing>
        <wp:inline distT="0" distB="0" distL="0" distR="0" wp14:anchorId="4DA2A2EC" wp14:editId="735122F4">
          <wp:extent cx="1457325" cy="523875"/>
          <wp:effectExtent l="0" t="0" r="0" b="0"/>
          <wp:docPr id="2" name="Picture 2" descr="ACPE_Logo_TAGLIN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PE_Logo_TAGLINE_P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93C"/>
    <w:multiLevelType w:val="multilevel"/>
    <w:tmpl w:val="551EBF86"/>
    <w:lvl w:ilvl="0">
      <w:start w:val="1"/>
      <w:numFmt w:val="bullet"/>
      <w:lvlText w:val=""/>
      <w:lvlJc w:val="left"/>
      <w:pPr>
        <w:tabs>
          <w:tab w:val="num" w:pos="6840"/>
        </w:tabs>
        <w:ind w:left="6840" w:hanging="360"/>
      </w:pPr>
      <w:rPr>
        <w:rFonts w:ascii="Wingdings" w:hAnsi="Wingdings" w:hint="default"/>
      </w:rPr>
    </w:lvl>
    <w:lvl w:ilvl="1">
      <w:start w:val="1"/>
      <w:numFmt w:val="bullet"/>
      <w:lvlText w:val=""/>
      <w:lvlJc w:val="left"/>
      <w:pPr>
        <w:tabs>
          <w:tab w:val="num" w:pos="6840"/>
        </w:tabs>
        <w:ind w:left="6840" w:hanging="360"/>
      </w:pPr>
      <w:rPr>
        <w:rFonts w:ascii="Symbol" w:hAnsi="Symbol" w:hint="default"/>
      </w:rPr>
    </w:lvl>
    <w:lvl w:ilvl="2">
      <w:start w:val="1"/>
      <w:numFmt w:val="bullet"/>
      <w:lvlText w:val=""/>
      <w:lvlJc w:val="left"/>
      <w:pPr>
        <w:tabs>
          <w:tab w:val="num" w:pos="7560"/>
        </w:tabs>
        <w:ind w:left="7560" w:hanging="360"/>
      </w:pPr>
      <w:rPr>
        <w:rFonts w:ascii="Wingdings" w:hAnsi="Wingdings" w:hint="default"/>
      </w:rPr>
    </w:lvl>
    <w:lvl w:ilvl="3">
      <w:start w:val="1"/>
      <w:numFmt w:val="bullet"/>
      <w:lvlText w:val=""/>
      <w:lvlJc w:val="left"/>
      <w:pPr>
        <w:tabs>
          <w:tab w:val="num" w:pos="8280"/>
        </w:tabs>
        <w:ind w:left="8280" w:hanging="360"/>
      </w:pPr>
      <w:rPr>
        <w:rFonts w:ascii="Symbol" w:hAnsi="Symbol" w:hint="default"/>
      </w:rPr>
    </w:lvl>
    <w:lvl w:ilvl="4">
      <w:start w:val="1"/>
      <w:numFmt w:val="bullet"/>
      <w:lvlText w:val="o"/>
      <w:lvlJc w:val="left"/>
      <w:pPr>
        <w:tabs>
          <w:tab w:val="num" w:pos="9000"/>
        </w:tabs>
        <w:ind w:left="9000" w:hanging="360"/>
      </w:pPr>
      <w:rPr>
        <w:rFonts w:ascii="Courier New" w:hAnsi="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hint="default"/>
      </w:rPr>
    </w:lvl>
    <w:lvl w:ilvl="8">
      <w:start w:val="1"/>
      <w:numFmt w:val="bullet"/>
      <w:lvlText w:val=""/>
      <w:lvlJc w:val="left"/>
      <w:pPr>
        <w:tabs>
          <w:tab w:val="num" w:pos="11880"/>
        </w:tabs>
        <w:ind w:left="11880" w:hanging="360"/>
      </w:pPr>
      <w:rPr>
        <w:rFonts w:ascii="Wingdings" w:hAnsi="Wingdings" w:hint="default"/>
      </w:rPr>
    </w:lvl>
  </w:abstractNum>
  <w:abstractNum w:abstractNumId="1" w15:restartNumberingAfterBreak="0">
    <w:nsid w:val="0CB53395"/>
    <w:multiLevelType w:val="multilevel"/>
    <w:tmpl w:val="99C23AA8"/>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11"/>
      <w:numFmt w:val="decimal"/>
      <w:lvlText w:val="%3."/>
      <w:lvlJc w:val="left"/>
      <w:pPr>
        <w:tabs>
          <w:tab w:val="num" w:pos="2460"/>
        </w:tabs>
        <w:ind w:left="2460" w:hanging="6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11"/>
      <w:numFmt w:val="decimal"/>
      <w:lvlText w:val="%5"/>
      <w:lvlJc w:val="left"/>
      <w:pPr>
        <w:tabs>
          <w:tab w:val="num" w:pos="3600"/>
        </w:tabs>
        <w:ind w:left="3600" w:hanging="360"/>
      </w:pPr>
      <w:rPr>
        <w:rFonts w:cs="Times New Roman" w:hint="default"/>
      </w:rPr>
    </w:lvl>
    <w:lvl w:ilvl="5">
      <w:start w:val="3"/>
      <w:numFmt w:val="decimal"/>
      <w:lvlText w:val="%6)"/>
      <w:lvlJc w:val="left"/>
      <w:pPr>
        <w:tabs>
          <w:tab w:val="num" w:pos="4320"/>
        </w:tabs>
        <w:ind w:left="4320" w:hanging="360"/>
      </w:pPr>
      <w:rPr>
        <w:rFonts w:cs="Times New Roman"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C3D99"/>
    <w:multiLevelType w:val="hybridMultilevel"/>
    <w:tmpl w:val="C3C4C1D0"/>
    <w:lvl w:ilvl="0" w:tplc="3EFC9CD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26015"/>
    <w:multiLevelType w:val="hybridMultilevel"/>
    <w:tmpl w:val="80584574"/>
    <w:lvl w:ilvl="0" w:tplc="3EFC9CD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75CFE"/>
    <w:multiLevelType w:val="multilevel"/>
    <w:tmpl w:val="710658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6E214786"/>
    <w:multiLevelType w:val="multilevel"/>
    <w:tmpl w:val="53E6EEA4"/>
    <w:lvl w:ilvl="0">
      <w:start w:val="1"/>
      <w:numFmt w:val="bullet"/>
      <w:lvlText w:val=""/>
      <w:lvlJc w:val="left"/>
      <w:pPr>
        <w:tabs>
          <w:tab w:val="num" w:pos="1440"/>
        </w:tabs>
        <w:ind w:left="1440" w:hanging="360"/>
      </w:pPr>
      <w:rPr>
        <w:rFonts w:ascii="Wingdings" w:hAnsi="Wingdings" w:hint="default"/>
        <w:sz w:val="20"/>
        <w:szCs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7B8E46BF"/>
    <w:multiLevelType w:val="hybridMultilevel"/>
    <w:tmpl w:val="84EE25DE"/>
    <w:lvl w:ilvl="0" w:tplc="3EFC9CD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8501E"/>
    <w:multiLevelType w:val="multilevel"/>
    <w:tmpl w:val="F25066AA"/>
    <w:lvl w:ilvl="0">
      <w:start w:val="1"/>
      <w:numFmt w:val="bullet"/>
      <w:lvlText w:val=""/>
      <w:lvlJc w:val="left"/>
      <w:pPr>
        <w:tabs>
          <w:tab w:val="num" w:pos="1440"/>
        </w:tabs>
        <w:ind w:left="1440" w:hanging="360"/>
      </w:pPr>
      <w:rPr>
        <w:rFonts w:ascii="Wingdings" w:hAnsi="Wingdings" w:hint="default"/>
      </w:rPr>
    </w:lvl>
    <w:lvl w:ilvl="1">
      <w:start w:val="4"/>
      <w:numFmt w:val="decimal"/>
      <w:lvlText w:val="%2)"/>
      <w:lvlJc w:val="left"/>
      <w:pPr>
        <w:tabs>
          <w:tab w:val="num" w:pos="2520"/>
        </w:tabs>
        <w:ind w:left="2520" w:hanging="720"/>
      </w:pPr>
      <w:rPr>
        <w:rFonts w:cs="Times New Roman"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D5448D8"/>
    <w:multiLevelType w:val="multilevel"/>
    <w:tmpl w:val="551EBF86"/>
    <w:lvl w:ilvl="0">
      <w:start w:val="1"/>
      <w:numFmt w:val="bullet"/>
      <w:lvlText w:val=""/>
      <w:lvlJc w:val="left"/>
      <w:pPr>
        <w:tabs>
          <w:tab w:val="num" w:pos="6840"/>
        </w:tabs>
        <w:ind w:left="6840" w:hanging="360"/>
      </w:pPr>
      <w:rPr>
        <w:rFonts w:ascii="Wingdings" w:hAnsi="Wingdings" w:hint="default"/>
      </w:rPr>
    </w:lvl>
    <w:lvl w:ilvl="1">
      <w:start w:val="1"/>
      <w:numFmt w:val="bullet"/>
      <w:lvlText w:val=""/>
      <w:lvlJc w:val="left"/>
      <w:pPr>
        <w:tabs>
          <w:tab w:val="num" w:pos="6840"/>
        </w:tabs>
        <w:ind w:left="6840" w:hanging="360"/>
      </w:pPr>
      <w:rPr>
        <w:rFonts w:ascii="Symbol" w:hAnsi="Symbol" w:hint="default"/>
      </w:rPr>
    </w:lvl>
    <w:lvl w:ilvl="2">
      <w:start w:val="1"/>
      <w:numFmt w:val="bullet"/>
      <w:lvlText w:val=""/>
      <w:lvlJc w:val="left"/>
      <w:pPr>
        <w:tabs>
          <w:tab w:val="num" w:pos="7560"/>
        </w:tabs>
        <w:ind w:left="7560" w:hanging="360"/>
      </w:pPr>
      <w:rPr>
        <w:rFonts w:ascii="Wingdings" w:hAnsi="Wingdings" w:hint="default"/>
      </w:rPr>
    </w:lvl>
    <w:lvl w:ilvl="3">
      <w:start w:val="1"/>
      <w:numFmt w:val="bullet"/>
      <w:lvlText w:val=""/>
      <w:lvlJc w:val="left"/>
      <w:pPr>
        <w:tabs>
          <w:tab w:val="num" w:pos="8280"/>
        </w:tabs>
        <w:ind w:left="8280" w:hanging="360"/>
      </w:pPr>
      <w:rPr>
        <w:rFonts w:ascii="Symbol" w:hAnsi="Symbol" w:hint="default"/>
      </w:rPr>
    </w:lvl>
    <w:lvl w:ilvl="4">
      <w:start w:val="1"/>
      <w:numFmt w:val="bullet"/>
      <w:lvlText w:val="o"/>
      <w:lvlJc w:val="left"/>
      <w:pPr>
        <w:tabs>
          <w:tab w:val="num" w:pos="9000"/>
        </w:tabs>
        <w:ind w:left="9000" w:hanging="360"/>
      </w:pPr>
      <w:rPr>
        <w:rFonts w:ascii="Courier New" w:hAnsi="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hint="default"/>
      </w:rPr>
    </w:lvl>
    <w:lvl w:ilvl="8">
      <w:start w:val="1"/>
      <w:numFmt w:val="bullet"/>
      <w:lvlText w:val=""/>
      <w:lvlJc w:val="left"/>
      <w:pPr>
        <w:tabs>
          <w:tab w:val="num" w:pos="11880"/>
        </w:tabs>
        <w:ind w:left="11880" w:hanging="360"/>
      </w:pPr>
      <w:rPr>
        <w:rFonts w:ascii="Wingdings" w:hAnsi="Wingdings" w:hint="default"/>
      </w:rPr>
    </w:lvl>
  </w:abstractNum>
  <w:num w:numId="1" w16cid:durableId="396057428">
    <w:abstractNumId w:val="7"/>
  </w:num>
  <w:num w:numId="2" w16cid:durableId="1504516372">
    <w:abstractNumId w:val="1"/>
  </w:num>
  <w:num w:numId="3" w16cid:durableId="39327659">
    <w:abstractNumId w:val="0"/>
  </w:num>
  <w:num w:numId="4" w16cid:durableId="1267225595">
    <w:abstractNumId w:val="4"/>
  </w:num>
  <w:num w:numId="5" w16cid:durableId="796219805">
    <w:abstractNumId w:val="5"/>
  </w:num>
  <w:num w:numId="6" w16cid:durableId="1820149280">
    <w:abstractNumId w:val="8"/>
  </w:num>
  <w:num w:numId="7" w16cid:durableId="1501502039">
    <w:abstractNumId w:val="2"/>
  </w:num>
  <w:num w:numId="8" w16cid:durableId="320618923">
    <w:abstractNumId w:val="6"/>
  </w:num>
  <w:num w:numId="9" w16cid:durableId="1887519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EB"/>
    <w:rsid w:val="000A194B"/>
    <w:rsid w:val="000C7A77"/>
    <w:rsid w:val="003A38DF"/>
    <w:rsid w:val="004E3CFA"/>
    <w:rsid w:val="00703BBE"/>
    <w:rsid w:val="00854DCF"/>
    <w:rsid w:val="00AA40EB"/>
    <w:rsid w:val="00B568C3"/>
    <w:rsid w:val="00BD4C8C"/>
    <w:rsid w:val="00D30A7D"/>
    <w:rsid w:val="00E342B5"/>
    <w:rsid w:val="00F8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62F2"/>
  <w15:chartTrackingRefBased/>
  <w15:docId w15:val="{85BF1E20-B05C-4C83-BD10-0FD7E78B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EB"/>
  </w:style>
  <w:style w:type="paragraph" w:styleId="Footer">
    <w:name w:val="footer"/>
    <w:basedOn w:val="Normal"/>
    <w:link w:val="FooterChar"/>
    <w:uiPriority w:val="99"/>
    <w:unhideWhenUsed/>
    <w:rsid w:val="00AA4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EB"/>
  </w:style>
  <w:style w:type="paragraph" w:styleId="ListParagraph">
    <w:name w:val="List Paragraph"/>
    <w:basedOn w:val="Normal"/>
    <w:uiPriority w:val="34"/>
    <w:qFormat/>
    <w:rsid w:val="00703BBE"/>
    <w:pPr>
      <w:ind w:left="720"/>
      <w:contextualSpacing/>
    </w:pPr>
  </w:style>
  <w:style w:type="character" w:styleId="Hyperlink">
    <w:name w:val="Hyperlink"/>
    <w:basedOn w:val="DefaultParagraphFont"/>
    <w:uiPriority w:val="99"/>
    <w:unhideWhenUsed/>
    <w:rsid w:val="003A38DF"/>
    <w:rPr>
      <w:color w:val="0563C1" w:themeColor="hyperlink"/>
      <w:u w:val="single"/>
    </w:rPr>
  </w:style>
  <w:style w:type="character" w:styleId="UnresolvedMention">
    <w:name w:val="Unresolved Mention"/>
    <w:basedOn w:val="DefaultParagraphFont"/>
    <w:uiPriority w:val="99"/>
    <w:semiHidden/>
    <w:unhideWhenUsed/>
    <w:rsid w:val="003A38DF"/>
    <w:rPr>
      <w:color w:val="605E5C"/>
      <w:shd w:val="clear" w:color="auto" w:fill="E1DFDD"/>
    </w:rPr>
  </w:style>
  <w:style w:type="character" w:styleId="FollowedHyperlink">
    <w:name w:val="FollowedHyperlink"/>
    <w:basedOn w:val="DefaultParagraphFont"/>
    <w:uiPriority w:val="99"/>
    <w:semiHidden/>
    <w:unhideWhenUsed/>
    <w:rsid w:val="003A38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pe.edu/education/cpe-students/cpe-unit-enrollment-regist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pe.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55CA-DE7E-4D43-AE0B-FE863A26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Zemina</dc:creator>
  <cp:keywords/>
  <dc:description/>
  <cp:lastModifiedBy>Shannon Whitley</cp:lastModifiedBy>
  <cp:revision>3</cp:revision>
  <dcterms:created xsi:type="dcterms:W3CDTF">2021-03-13T00:09:00Z</dcterms:created>
  <dcterms:modified xsi:type="dcterms:W3CDTF">2022-08-08T20:56:00Z</dcterms:modified>
</cp:coreProperties>
</file>